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0A0" w:firstRow="1" w:lastRow="0" w:firstColumn="1" w:lastColumn="0" w:noHBand="0" w:noVBand="0"/>
      </w:tblPr>
      <w:tblGrid>
        <w:gridCol w:w="4734"/>
        <w:gridCol w:w="4914"/>
      </w:tblGrid>
      <w:tr w:rsidR="00A971E2" w:rsidRPr="00F0278E" w:rsidTr="003266E5">
        <w:trPr>
          <w:trHeight w:val="964"/>
        </w:trPr>
        <w:tc>
          <w:tcPr>
            <w:tcW w:w="4734" w:type="dxa"/>
            <w:vAlign w:val="center"/>
          </w:tcPr>
          <w:p w:rsidR="00A971E2" w:rsidRPr="00F0278E" w:rsidRDefault="00A971E2" w:rsidP="003266E5">
            <w:pPr>
              <w:jc w:val="center"/>
              <w:rPr>
                <w:sz w:val="24"/>
                <w:lang w:val="be-BY"/>
              </w:rPr>
            </w:pPr>
            <w:r w:rsidRPr="00F0278E">
              <w:rPr>
                <w:sz w:val="24"/>
                <w:lang w:val="be-BY"/>
              </w:rPr>
              <w:t>ВАЎКАВЫСКІ РАЁННЫ</w:t>
            </w:r>
          </w:p>
          <w:p w:rsidR="00A971E2" w:rsidRPr="00F0278E" w:rsidRDefault="00A971E2" w:rsidP="003266E5">
            <w:pPr>
              <w:jc w:val="center"/>
              <w:rPr>
                <w:sz w:val="24"/>
                <w:lang w:val="be-BY"/>
              </w:rPr>
            </w:pPr>
            <w:r w:rsidRPr="00F0278E">
              <w:rPr>
                <w:sz w:val="24"/>
                <w:lang w:val="be-BY"/>
              </w:rPr>
              <w:t>ВЫКАНАЎЧЫ КАМІТЭТ</w:t>
            </w:r>
          </w:p>
        </w:tc>
        <w:tc>
          <w:tcPr>
            <w:tcW w:w="4914" w:type="dxa"/>
            <w:vAlign w:val="center"/>
          </w:tcPr>
          <w:p w:rsidR="00A971E2" w:rsidRPr="00F0278E" w:rsidRDefault="00A971E2" w:rsidP="003266E5">
            <w:pPr>
              <w:jc w:val="center"/>
              <w:rPr>
                <w:sz w:val="24"/>
              </w:rPr>
            </w:pPr>
            <w:r w:rsidRPr="00F0278E">
              <w:rPr>
                <w:sz w:val="24"/>
              </w:rPr>
              <w:t>ВОЛКОВЫССКИЙ РАЙОННЫЙ</w:t>
            </w:r>
          </w:p>
          <w:p w:rsidR="00A971E2" w:rsidRPr="00F0278E" w:rsidRDefault="00A971E2" w:rsidP="003266E5">
            <w:pPr>
              <w:jc w:val="center"/>
              <w:rPr>
                <w:sz w:val="24"/>
              </w:rPr>
            </w:pPr>
            <w:r w:rsidRPr="00F0278E">
              <w:rPr>
                <w:sz w:val="24"/>
              </w:rPr>
              <w:t>ИСПОЛНИТЕЛЬНЫЙ КОМИТЕТ</w:t>
            </w:r>
          </w:p>
        </w:tc>
      </w:tr>
      <w:tr w:rsidR="00A971E2" w:rsidRPr="00F0278E" w:rsidTr="003266E5">
        <w:trPr>
          <w:trHeight w:val="680"/>
        </w:trPr>
        <w:tc>
          <w:tcPr>
            <w:tcW w:w="4734" w:type="dxa"/>
            <w:vAlign w:val="center"/>
          </w:tcPr>
          <w:p w:rsidR="00A971E2" w:rsidRPr="003B09E3" w:rsidRDefault="00A971E2" w:rsidP="003266E5">
            <w:pPr>
              <w:jc w:val="center"/>
              <w:rPr>
                <w:sz w:val="26"/>
                <w:szCs w:val="26"/>
                <w:lang w:val="be-BY"/>
              </w:rPr>
            </w:pPr>
            <w:r>
              <w:rPr>
                <w:sz w:val="26"/>
                <w:szCs w:val="26"/>
                <w:lang w:val="be-BY"/>
              </w:rPr>
              <w:t>УПРАЎЛЕННЕ АДУКАЦЫІ</w:t>
            </w:r>
          </w:p>
        </w:tc>
        <w:tc>
          <w:tcPr>
            <w:tcW w:w="4914" w:type="dxa"/>
            <w:vAlign w:val="center"/>
          </w:tcPr>
          <w:p w:rsidR="00A971E2" w:rsidRPr="00F0278E" w:rsidRDefault="00A971E2" w:rsidP="003B09E3">
            <w:pPr>
              <w:jc w:val="center"/>
              <w:rPr>
                <w:sz w:val="24"/>
                <w:lang w:val="be-BY"/>
              </w:rPr>
            </w:pPr>
            <w:r>
              <w:rPr>
                <w:sz w:val="24"/>
              </w:rPr>
              <w:t>УПРАВЛЕНИЕ</w:t>
            </w:r>
            <w:r w:rsidRPr="00F0278E">
              <w:rPr>
                <w:sz w:val="24"/>
                <w:lang w:val="be-BY"/>
              </w:rPr>
              <w:t xml:space="preserve"> ОБРАЗОВАНИЯ</w:t>
            </w:r>
          </w:p>
        </w:tc>
      </w:tr>
      <w:tr w:rsidR="00A971E2" w:rsidRPr="00F0278E" w:rsidTr="003266E5">
        <w:trPr>
          <w:trHeight w:val="454"/>
        </w:trPr>
        <w:tc>
          <w:tcPr>
            <w:tcW w:w="4734" w:type="dxa"/>
            <w:vAlign w:val="center"/>
          </w:tcPr>
          <w:p w:rsidR="00A971E2" w:rsidRPr="00F0278E" w:rsidRDefault="00A971E2" w:rsidP="003266E5">
            <w:pPr>
              <w:spacing w:line="280" w:lineRule="exact"/>
              <w:jc w:val="center"/>
              <w:rPr>
                <w:sz w:val="32"/>
                <w:szCs w:val="32"/>
                <w:lang w:val="be-BY"/>
              </w:rPr>
            </w:pPr>
            <w:r w:rsidRPr="000B2AB6">
              <w:rPr>
                <w:sz w:val="32"/>
                <w:szCs w:val="32"/>
                <w:lang w:val="be-BY"/>
              </w:rPr>
              <w:t>ПРАТАКОЛ</w:t>
            </w:r>
          </w:p>
        </w:tc>
        <w:tc>
          <w:tcPr>
            <w:tcW w:w="4914" w:type="dxa"/>
            <w:vAlign w:val="center"/>
          </w:tcPr>
          <w:p w:rsidR="00A971E2" w:rsidRPr="00F0278E" w:rsidRDefault="00A971E2" w:rsidP="003266E5">
            <w:pPr>
              <w:jc w:val="center"/>
              <w:rPr>
                <w:sz w:val="24"/>
                <w:lang w:val="be-BY"/>
              </w:rPr>
            </w:pPr>
            <w:r w:rsidRPr="000B2AB6">
              <w:rPr>
                <w:sz w:val="32"/>
                <w:szCs w:val="32"/>
              </w:rPr>
              <w:t>ПРОТОКОЛ</w:t>
            </w:r>
          </w:p>
        </w:tc>
      </w:tr>
    </w:tbl>
    <w:p w:rsidR="00A971E2" w:rsidRDefault="00A971E2" w:rsidP="003B09E3">
      <w:pPr>
        <w:spacing w:line="280" w:lineRule="exact"/>
        <w:ind w:right="4820"/>
        <w:jc w:val="both"/>
        <w:rPr>
          <w:szCs w:val="30"/>
        </w:rPr>
      </w:pPr>
    </w:p>
    <w:p w:rsidR="00A971E2" w:rsidRDefault="00A971E2" w:rsidP="003B09E3">
      <w:pPr>
        <w:spacing w:line="280" w:lineRule="exact"/>
        <w:ind w:right="4820"/>
        <w:jc w:val="both"/>
        <w:rPr>
          <w:szCs w:val="20"/>
        </w:rPr>
      </w:pPr>
      <w:r>
        <w:rPr>
          <w:szCs w:val="20"/>
        </w:rPr>
        <w:t>28.02.2019 № 1</w:t>
      </w:r>
    </w:p>
    <w:p w:rsidR="00A971E2" w:rsidRDefault="00A971E2" w:rsidP="003B09E3">
      <w:pPr>
        <w:spacing w:line="280" w:lineRule="exact"/>
        <w:ind w:right="4820"/>
        <w:jc w:val="both"/>
        <w:rPr>
          <w:szCs w:val="30"/>
        </w:rPr>
      </w:pPr>
    </w:p>
    <w:p w:rsidR="00A971E2" w:rsidRDefault="00A971E2" w:rsidP="003B09E3">
      <w:pPr>
        <w:spacing w:line="280" w:lineRule="exact"/>
        <w:ind w:right="4820"/>
        <w:jc w:val="both"/>
        <w:rPr>
          <w:szCs w:val="30"/>
        </w:rPr>
      </w:pPr>
      <w:r>
        <w:rPr>
          <w:szCs w:val="30"/>
        </w:rPr>
        <w:t>заседания комиссии по противодействию коррупции</w:t>
      </w:r>
    </w:p>
    <w:p w:rsidR="00A971E2" w:rsidRDefault="00A971E2" w:rsidP="00CA32E8">
      <w:pPr>
        <w:spacing w:line="360" w:lineRule="auto"/>
        <w:ind w:right="4820"/>
        <w:jc w:val="both"/>
        <w:rPr>
          <w:szCs w:val="30"/>
        </w:rPr>
      </w:pPr>
    </w:p>
    <w:p w:rsidR="00A971E2" w:rsidRDefault="00A971E2" w:rsidP="003B09E3">
      <w:pPr>
        <w:spacing w:line="280" w:lineRule="exact"/>
        <w:ind w:right="4820"/>
        <w:jc w:val="both"/>
        <w:rPr>
          <w:szCs w:val="30"/>
        </w:rPr>
      </w:pPr>
      <w:r>
        <w:rPr>
          <w:szCs w:val="30"/>
        </w:rPr>
        <w:t>Время проведения: 10.00</w:t>
      </w:r>
    </w:p>
    <w:p w:rsidR="00A971E2" w:rsidRDefault="00A971E2" w:rsidP="00CA32E8">
      <w:pPr>
        <w:spacing w:line="360" w:lineRule="auto"/>
        <w:ind w:right="4820"/>
        <w:jc w:val="both"/>
        <w:rPr>
          <w:szCs w:val="30"/>
        </w:rPr>
      </w:pPr>
    </w:p>
    <w:p w:rsidR="00A971E2" w:rsidRDefault="00A971E2" w:rsidP="00B02D6C">
      <w:pPr>
        <w:spacing w:line="280" w:lineRule="exact"/>
        <w:ind w:right="-82"/>
        <w:jc w:val="both"/>
        <w:rPr>
          <w:szCs w:val="30"/>
        </w:rPr>
      </w:pPr>
      <w:r>
        <w:rPr>
          <w:szCs w:val="30"/>
        </w:rPr>
        <w:t>Место проведения: управление образования Волковысского районного исполнительного комитета</w:t>
      </w:r>
    </w:p>
    <w:p w:rsidR="00A971E2" w:rsidRDefault="00A971E2" w:rsidP="003B09E3">
      <w:pPr>
        <w:spacing w:line="360" w:lineRule="auto"/>
        <w:ind w:right="4820"/>
        <w:jc w:val="both"/>
        <w:rPr>
          <w:szCs w:val="30"/>
        </w:rPr>
      </w:pPr>
    </w:p>
    <w:p w:rsidR="00A971E2" w:rsidRDefault="00A971E2" w:rsidP="00B02D6C">
      <w:pPr>
        <w:spacing w:line="280" w:lineRule="exact"/>
        <w:ind w:right="-82"/>
        <w:jc w:val="both"/>
        <w:rPr>
          <w:szCs w:val="30"/>
        </w:rPr>
      </w:pPr>
      <w:r>
        <w:rPr>
          <w:szCs w:val="30"/>
        </w:rPr>
        <w:t>Председатель – П.Е. Красько</w:t>
      </w:r>
    </w:p>
    <w:p w:rsidR="00A971E2" w:rsidRDefault="00A971E2" w:rsidP="00B02D6C">
      <w:pPr>
        <w:spacing w:line="280" w:lineRule="exact"/>
        <w:ind w:right="-82"/>
        <w:jc w:val="both"/>
        <w:rPr>
          <w:szCs w:val="30"/>
        </w:rPr>
      </w:pPr>
      <w:r>
        <w:rPr>
          <w:szCs w:val="30"/>
        </w:rPr>
        <w:t>Секретарь – О.Л. Букляревич</w:t>
      </w:r>
    </w:p>
    <w:p w:rsidR="00A971E2" w:rsidRDefault="00A971E2" w:rsidP="00B02D6C">
      <w:pPr>
        <w:spacing w:line="280" w:lineRule="exact"/>
        <w:ind w:right="-82"/>
        <w:jc w:val="both"/>
        <w:rPr>
          <w:szCs w:val="30"/>
        </w:rPr>
      </w:pPr>
      <w:r>
        <w:rPr>
          <w:szCs w:val="30"/>
        </w:rPr>
        <w:t>Присутствовали: Бычек С.Н., Стачук С.И., Войтко Н.В., Дингилевская Л.М.</w:t>
      </w:r>
    </w:p>
    <w:p w:rsidR="00A971E2" w:rsidRDefault="00A971E2" w:rsidP="00CA32E8">
      <w:pPr>
        <w:spacing w:line="360" w:lineRule="auto"/>
        <w:ind w:right="-82"/>
        <w:jc w:val="both"/>
        <w:rPr>
          <w:szCs w:val="30"/>
        </w:rPr>
      </w:pPr>
    </w:p>
    <w:p w:rsidR="00A971E2" w:rsidRDefault="00A971E2" w:rsidP="00B02D6C">
      <w:pPr>
        <w:spacing w:line="280" w:lineRule="exact"/>
        <w:ind w:right="-82"/>
        <w:jc w:val="both"/>
        <w:rPr>
          <w:szCs w:val="30"/>
        </w:rPr>
      </w:pPr>
      <w:r>
        <w:rPr>
          <w:szCs w:val="30"/>
        </w:rPr>
        <w:t>Повестка дня:</w:t>
      </w:r>
    </w:p>
    <w:p w:rsidR="00A971E2" w:rsidRDefault="00A971E2" w:rsidP="00B02D6C">
      <w:pPr>
        <w:spacing w:line="280" w:lineRule="exact"/>
        <w:ind w:right="-82"/>
        <w:jc w:val="both"/>
        <w:rPr>
          <w:szCs w:val="30"/>
        </w:rPr>
      </w:pPr>
      <w:r>
        <w:rPr>
          <w:szCs w:val="30"/>
        </w:rPr>
        <w:tab/>
        <w:t>1. О целесообразности создания комиссий по противодействию коррупции в подведомственных учреждениях образования.</w:t>
      </w:r>
    </w:p>
    <w:p w:rsidR="00AE0C74" w:rsidRDefault="00A971E2" w:rsidP="00B02D6C">
      <w:pPr>
        <w:spacing w:line="280" w:lineRule="exact"/>
        <w:ind w:right="-82"/>
        <w:jc w:val="both"/>
        <w:rPr>
          <w:szCs w:val="30"/>
        </w:rPr>
      </w:pPr>
      <w:r>
        <w:rPr>
          <w:szCs w:val="30"/>
        </w:rPr>
        <w:tab/>
        <w:t xml:space="preserve">2. </w:t>
      </w:r>
      <w:r w:rsidR="00AE0C74">
        <w:rPr>
          <w:szCs w:val="30"/>
        </w:rPr>
        <w:t xml:space="preserve">О рассмотрении </w:t>
      </w:r>
      <w:r w:rsidR="00AE0C74" w:rsidRPr="005039E7">
        <w:rPr>
          <w:szCs w:val="30"/>
        </w:rPr>
        <w:t>план</w:t>
      </w:r>
      <w:r w:rsidR="00AE0C74">
        <w:rPr>
          <w:szCs w:val="30"/>
        </w:rPr>
        <w:t>а</w:t>
      </w:r>
      <w:r w:rsidR="00AE0C74" w:rsidRPr="005039E7">
        <w:rPr>
          <w:szCs w:val="30"/>
        </w:rPr>
        <w:t xml:space="preserve"> мероприятий по противодействию коррупции в системе образования Волковысского района</w:t>
      </w:r>
      <w:r w:rsidR="00AE0C74">
        <w:rPr>
          <w:szCs w:val="30"/>
        </w:rPr>
        <w:t>,</w:t>
      </w:r>
      <w:r w:rsidR="00AE0C74" w:rsidRPr="005039E7">
        <w:rPr>
          <w:szCs w:val="30"/>
        </w:rPr>
        <w:t xml:space="preserve"> </w:t>
      </w:r>
      <w:r w:rsidR="00AE0C74">
        <w:rPr>
          <w:szCs w:val="30"/>
        </w:rPr>
        <w:t>карты коррупционных рисков управления образования райисполкома, перечня лиц с наиболее высоким коррупционным риском в системе образования, примерного положения об урегулировании конфликта интересов между работниками и организацией образования (материалы прилагаются).</w:t>
      </w:r>
    </w:p>
    <w:p w:rsidR="00A971E2" w:rsidRDefault="00AE0C74" w:rsidP="00B02D6C">
      <w:pPr>
        <w:spacing w:line="280" w:lineRule="exact"/>
        <w:ind w:right="-82"/>
        <w:jc w:val="both"/>
        <w:rPr>
          <w:szCs w:val="30"/>
        </w:rPr>
      </w:pPr>
      <w:r>
        <w:rPr>
          <w:szCs w:val="30"/>
        </w:rPr>
        <w:tab/>
        <w:t xml:space="preserve">3. </w:t>
      </w:r>
      <w:r w:rsidR="00382BF1" w:rsidRPr="00AE0C74">
        <w:rPr>
          <w:szCs w:val="30"/>
        </w:rPr>
        <w:t>Утверждение плана работы комиссии по противодействию коррупции в управлении образования Волковысского районного исполнительного комитета на 2019 год</w:t>
      </w:r>
      <w:r w:rsidR="00382BF1">
        <w:rPr>
          <w:szCs w:val="30"/>
        </w:rPr>
        <w:t xml:space="preserve"> (план прилагается)</w:t>
      </w:r>
      <w:r w:rsidR="00382BF1" w:rsidRPr="00AE0C74">
        <w:rPr>
          <w:szCs w:val="30"/>
        </w:rPr>
        <w:t>.</w:t>
      </w:r>
    </w:p>
    <w:p w:rsidR="00A971E2" w:rsidRDefault="00A971E2" w:rsidP="00B02D6C">
      <w:pPr>
        <w:spacing w:line="280" w:lineRule="exact"/>
        <w:ind w:right="-82"/>
        <w:jc w:val="both"/>
        <w:rPr>
          <w:szCs w:val="30"/>
        </w:rPr>
      </w:pPr>
      <w:r>
        <w:rPr>
          <w:szCs w:val="30"/>
        </w:rPr>
        <w:tab/>
      </w:r>
    </w:p>
    <w:p w:rsidR="00A971E2" w:rsidRDefault="00A971E2" w:rsidP="003B09E3">
      <w:pPr>
        <w:spacing w:line="280" w:lineRule="exact"/>
        <w:jc w:val="both"/>
        <w:rPr>
          <w:szCs w:val="30"/>
        </w:rPr>
      </w:pPr>
    </w:p>
    <w:p w:rsidR="00A971E2" w:rsidRDefault="00A971E2" w:rsidP="003B09E3">
      <w:pPr>
        <w:spacing w:line="280" w:lineRule="exact"/>
        <w:jc w:val="both"/>
        <w:rPr>
          <w:szCs w:val="30"/>
        </w:rPr>
      </w:pPr>
      <w:r>
        <w:rPr>
          <w:szCs w:val="30"/>
        </w:rPr>
        <w:t>1.СЛУШАЛИ:</w:t>
      </w:r>
    </w:p>
    <w:p w:rsidR="00A971E2" w:rsidRDefault="00A971E2" w:rsidP="003B09E3">
      <w:pPr>
        <w:spacing w:line="280" w:lineRule="exact"/>
        <w:jc w:val="both"/>
        <w:rPr>
          <w:szCs w:val="30"/>
        </w:rPr>
      </w:pPr>
      <w:r>
        <w:rPr>
          <w:szCs w:val="30"/>
        </w:rPr>
        <w:tab/>
        <w:t xml:space="preserve">Красько П.Е., проинформировал, что комиссии по противодействию коррупции в учреждениях образования Волковысского района отсутствуют, в то время, как согласно протокола заседания комиссии по противодействию коррупции главного управления образования Гродненского облисполкома от 22.02.2019 № 1, данные комиссии действуют в 62 учреждениях образования отдела образования, спорта и туризма администрации Ленинского района г.Гродно, в 83 учреждениях образования управления образования Лидского райисполкома, в 51 учреждении образования Слонимского райисполкома. Также, согласно протоколу выездного заседания комиссии по противодействию коррупции </w:t>
      </w:r>
      <w:r>
        <w:rPr>
          <w:szCs w:val="30"/>
        </w:rPr>
        <w:lastRenderedPageBreak/>
        <w:t xml:space="preserve">Гродненского облисполкома от 01.02.2019 № 9 комиссии по противодействию коррупции отсутствуют в отделе образования Гродненского горисполкома, отделе </w:t>
      </w:r>
      <w:r w:rsidR="0022682C">
        <w:rPr>
          <w:szCs w:val="30"/>
        </w:rPr>
        <w:t>образования</w:t>
      </w:r>
      <w:r>
        <w:rPr>
          <w:szCs w:val="30"/>
        </w:rPr>
        <w:t>, спорта и туризма администрации Октябрьского района г. Гродно, отделах образования Гродненского, Дятловского, Ивьевского райисполкомов.</w:t>
      </w:r>
    </w:p>
    <w:p w:rsidR="00A971E2" w:rsidRDefault="00A971E2" w:rsidP="00CA32E8">
      <w:pPr>
        <w:spacing w:line="360" w:lineRule="auto"/>
        <w:jc w:val="both"/>
        <w:rPr>
          <w:szCs w:val="30"/>
        </w:rPr>
      </w:pPr>
    </w:p>
    <w:p w:rsidR="00A971E2" w:rsidRDefault="00A971E2" w:rsidP="003B09E3">
      <w:pPr>
        <w:spacing w:line="280" w:lineRule="exact"/>
        <w:jc w:val="both"/>
        <w:rPr>
          <w:szCs w:val="30"/>
        </w:rPr>
      </w:pPr>
      <w:r>
        <w:rPr>
          <w:szCs w:val="30"/>
        </w:rPr>
        <w:t>ВЫСТУПИЛИ:</w:t>
      </w:r>
    </w:p>
    <w:p w:rsidR="00A971E2" w:rsidRDefault="00A971E2" w:rsidP="003B09E3">
      <w:pPr>
        <w:spacing w:line="280" w:lineRule="exact"/>
        <w:jc w:val="both"/>
        <w:rPr>
          <w:szCs w:val="30"/>
        </w:rPr>
      </w:pPr>
      <w:r>
        <w:rPr>
          <w:szCs w:val="30"/>
        </w:rPr>
        <w:tab/>
        <w:t>Букляревич О.Л. обратила вн</w:t>
      </w:r>
      <w:bookmarkStart w:id="0" w:name="_GoBack"/>
      <w:bookmarkEnd w:id="0"/>
      <w:r>
        <w:rPr>
          <w:szCs w:val="30"/>
        </w:rPr>
        <w:t>имание, что согласно пункту 2 Постановления Совета Министров Республики Беларусь от 26.12.2011 № 1732 «Об утверждении Типового положения о комиссии по противодействию коррупции» (далее - Постановление) республиканским органам государственного управления и иным государственным организациям, подчиненным Правительству Республики Беларусь, областным, Минскому городскому, городским, районным исполкомам, местным администрациям районов в городах в месячный срок необходимо было создать комиссии по противодействию коррупции в соответствии с Типовым положением. При посещении семинаров с участием представителей прокуратуры обращено внимание, что комиссии по противодействию коррупции должны создаваться в «иных государственных организациях, подчиненных Правительству Республики Беларусь, Минскому городскому, городским, районным исполкомам, местным администрациям районов в городах», т.е. подчинение местным исполнительным и распорядительным органам власти.</w:t>
      </w:r>
    </w:p>
    <w:p w:rsidR="00A971E2" w:rsidRDefault="00A971E2" w:rsidP="00C3001E">
      <w:pPr>
        <w:spacing w:line="280" w:lineRule="exact"/>
        <w:ind w:firstLine="708"/>
        <w:jc w:val="both"/>
        <w:rPr>
          <w:szCs w:val="30"/>
        </w:rPr>
      </w:pPr>
      <w:r>
        <w:rPr>
          <w:szCs w:val="30"/>
        </w:rPr>
        <w:t>Вместе с тем в абзаце третьем пункта 1 Типового положения о комиссии по противодействию коррупции не исключается возможность создания комиссии по инициативе организации.</w:t>
      </w:r>
    </w:p>
    <w:p w:rsidR="00A971E2" w:rsidRDefault="00A971E2" w:rsidP="00C3001E">
      <w:pPr>
        <w:spacing w:line="280" w:lineRule="exact"/>
        <w:ind w:firstLine="708"/>
        <w:jc w:val="both"/>
        <w:rPr>
          <w:szCs w:val="30"/>
        </w:rPr>
      </w:pPr>
      <w:r>
        <w:rPr>
          <w:szCs w:val="30"/>
        </w:rPr>
        <w:t>Дингилевская Л.М. поинтересовалась, кто может входить в состав этих комиссий в учреждениях дошкольного образования</w:t>
      </w:r>
    </w:p>
    <w:p w:rsidR="00A971E2" w:rsidRDefault="00A971E2" w:rsidP="003B09E3">
      <w:pPr>
        <w:spacing w:line="280" w:lineRule="exact"/>
        <w:jc w:val="both"/>
        <w:rPr>
          <w:szCs w:val="30"/>
        </w:rPr>
      </w:pPr>
      <w:r>
        <w:rPr>
          <w:szCs w:val="30"/>
        </w:rPr>
        <w:tab/>
        <w:t xml:space="preserve">Букляревич О.Л. проинформировала, что исходя из Протокола заседания комиссии по противодействию коррупции главного управления образования Гродненского областного исполнительного комитета от 22.02.2019 № </w:t>
      </w:r>
      <w:r w:rsidR="005039E7">
        <w:rPr>
          <w:szCs w:val="30"/>
        </w:rPr>
        <w:t>1 Тарасевич</w:t>
      </w:r>
      <w:r>
        <w:rPr>
          <w:szCs w:val="30"/>
        </w:rPr>
        <w:t xml:space="preserve"> О.С., начальник отдела образования, спорта и туризма Ленинского района г. Гродно, пояснила </w:t>
      </w:r>
      <w:r w:rsidR="005039E7">
        <w:rPr>
          <w:szCs w:val="30"/>
        </w:rPr>
        <w:t>информацию о</w:t>
      </w:r>
      <w:r>
        <w:rPr>
          <w:szCs w:val="30"/>
        </w:rPr>
        <w:t xml:space="preserve"> деятельности комиссий по противодействию коррупции в подведомственных учреждениях образования. Она проинформировала, что кроме администрации в состав комиссий входят воспитатели дошкольного образования.</w:t>
      </w:r>
    </w:p>
    <w:p w:rsidR="00A971E2" w:rsidRDefault="00A971E2" w:rsidP="003B09E3">
      <w:pPr>
        <w:spacing w:line="280" w:lineRule="exact"/>
        <w:jc w:val="both"/>
        <w:rPr>
          <w:szCs w:val="30"/>
        </w:rPr>
      </w:pPr>
      <w:r>
        <w:rPr>
          <w:szCs w:val="30"/>
        </w:rPr>
        <w:tab/>
        <w:t>Красько П.Е. попросил высказать мнение присутствующих, насколько компетентны в вопросах антикоррупционной деятельности воспитатели дошкольного образования.</w:t>
      </w:r>
    </w:p>
    <w:p w:rsidR="00A971E2" w:rsidRDefault="00A971E2" w:rsidP="005F022B">
      <w:pPr>
        <w:spacing w:line="280" w:lineRule="exact"/>
        <w:ind w:firstLine="708"/>
        <w:jc w:val="both"/>
        <w:rPr>
          <w:szCs w:val="30"/>
        </w:rPr>
      </w:pPr>
      <w:r>
        <w:rPr>
          <w:szCs w:val="30"/>
        </w:rPr>
        <w:t xml:space="preserve">Войтко Н.В. обратила внимание, что руководители учреждений образования являются распорядителями финансовых средств учреждения, соответственно именно они и несут ответственность за них. </w:t>
      </w:r>
    </w:p>
    <w:p w:rsidR="00A971E2" w:rsidRDefault="00A971E2" w:rsidP="005F022B">
      <w:pPr>
        <w:spacing w:line="280" w:lineRule="exact"/>
        <w:ind w:firstLine="708"/>
        <w:jc w:val="both"/>
        <w:rPr>
          <w:szCs w:val="30"/>
        </w:rPr>
      </w:pPr>
      <w:r>
        <w:rPr>
          <w:szCs w:val="30"/>
        </w:rPr>
        <w:t xml:space="preserve">Бычек С.Н. отметила, что имеется много вопросов в организации деятельности комиссий в части рассмотрения вопросов, которые не могут быть решены на уровне учреждения образования без специалистов в узких областях. </w:t>
      </w:r>
    </w:p>
    <w:p w:rsidR="00A971E2" w:rsidRDefault="00A971E2" w:rsidP="005F022B">
      <w:pPr>
        <w:spacing w:line="280" w:lineRule="exact"/>
        <w:ind w:firstLine="708"/>
        <w:jc w:val="both"/>
        <w:rPr>
          <w:szCs w:val="30"/>
        </w:rPr>
      </w:pPr>
      <w:r>
        <w:rPr>
          <w:szCs w:val="30"/>
        </w:rPr>
        <w:t>Красько П.Е. усомнился, что в работе комиссий по противодействию коррупции в учреждениях образования могут быть соблюдены все требования, предъявляемые к деятельности согласно Постановлению.</w:t>
      </w:r>
    </w:p>
    <w:p w:rsidR="00A971E2" w:rsidRDefault="00A971E2" w:rsidP="005F022B">
      <w:pPr>
        <w:spacing w:line="280" w:lineRule="exact"/>
        <w:ind w:firstLine="708"/>
        <w:jc w:val="both"/>
        <w:rPr>
          <w:szCs w:val="30"/>
        </w:rPr>
      </w:pPr>
      <w:r>
        <w:rPr>
          <w:szCs w:val="30"/>
        </w:rPr>
        <w:t xml:space="preserve">Букляревич О.Л. отметила, что согласно рекомендациям по организации антикоррупционной деятельности, в том числе комиссий по </w:t>
      </w:r>
      <w:r>
        <w:rPr>
          <w:szCs w:val="30"/>
        </w:rPr>
        <w:lastRenderedPageBreak/>
        <w:t>противодействию коррупции, направленным прокуратурой Гродненской области с целью совершенствования антикоррупционной деятельности, комиссии по борьбе с коррупцией должны в первую очередь работать с руководителями организаций, спрашивать, как они выполняют обязанности по предупреждению и пресечению коррупции.</w:t>
      </w:r>
    </w:p>
    <w:p w:rsidR="00A971E2" w:rsidRDefault="00A971E2" w:rsidP="005F022B">
      <w:pPr>
        <w:spacing w:line="280" w:lineRule="exact"/>
        <w:ind w:firstLine="708"/>
        <w:jc w:val="both"/>
        <w:rPr>
          <w:szCs w:val="30"/>
        </w:rPr>
      </w:pPr>
      <w:r>
        <w:rPr>
          <w:szCs w:val="30"/>
        </w:rPr>
        <w:t>В целом можно сделать вывод, что наличие комиссий по противодействию коррупции в учреждениях образования в соответствии с требованиями законодательства необязательно. В рекомендациях указано, что иные организации вправе создавать подобные комиссии, но могут этого и не делать, что не освобождает их руководителей от выполнения обязанностей по принятию мер борьбы с коррупцией.</w:t>
      </w:r>
    </w:p>
    <w:p w:rsidR="00A971E2" w:rsidRDefault="00A971E2" w:rsidP="005F022B">
      <w:pPr>
        <w:spacing w:line="280" w:lineRule="exact"/>
        <w:ind w:firstLine="708"/>
        <w:jc w:val="both"/>
        <w:rPr>
          <w:szCs w:val="30"/>
        </w:rPr>
      </w:pPr>
      <w:r>
        <w:rPr>
          <w:szCs w:val="30"/>
        </w:rPr>
        <w:t xml:space="preserve">Красько П.Е. высказал мнение, что при организации работы комиссий по противодействию коррупции на уровне учреждений образования высок риск формального подхода к их деятельности. На уровне учреждений образования достаточно планирования антикоррупционных мероприятий, которые позволят обеспечить системную и целенаправленную работу по борьбе с коррупцией. При этом основной акцент необходимо делать на мероприятиях по предупреждению коррупции, в том числе устранению коррупционных рисков, формированию у работников устойчивого антикоррупционного сознания и неприятия коррупции. По каждому запланированному мероприятию следует определить конкретных исполнителей и сроки. Обязательной составляющей плана должна стать система контроля за реализацией мероприятий и обобщение результатов. Целесообразно, что план должен утверждаться руководителем учреждения образования. </w:t>
      </w:r>
    </w:p>
    <w:p w:rsidR="00CA32E8" w:rsidRDefault="00CA32E8" w:rsidP="00CA32E8">
      <w:pPr>
        <w:spacing w:line="360" w:lineRule="auto"/>
        <w:ind w:firstLine="708"/>
        <w:jc w:val="both"/>
        <w:rPr>
          <w:szCs w:val="30"/>
        </w:rPr>
      </w:pPr>
    </w:p>
    <w:p w:rsidR="00A971E2" w:rsidRDefault="00A971E2" w:rsidP="00AD0709">
      <w:pPr>
        <w:spacing w:line="280" w:lineRule="exact"/>
        <w:ind w:firstLine="708"/>
        <w:jc w:val="both"/>
        <w:rPr>
          <w:szCs w:val="30"/>
        </w:rPr>
      </w:pPr>
      <w:r>
        <w:rPr>
          <w:szCs w:val="30"/>
        </w:rPr>
        <w:t>РЕШИЛИ:</w:t>
      </w:r>
    </w:p>
    <w:p w:rsidR="00A971E2" w:rsidRDefault="00A971E2" w:rsidP="005F022B">
      <w:pPr>
        <w:spacing w:line="280" w:lineRule="exact"/>
        <w:ind w:firstLine="708"/>
        <w:jc w:val="both"/>
        <w:rPr>
          <w:szCs w:val="30"/>
        </w:rPr>
      </w:pPr>
      <w:r>
        <w:rPr>
          <w:szCs w:val="30"/>
        </w:rPr>
        <w:t>1. Исключить наличие комиссий по противодействию коррупции в учреждениях образования.</w:t>
      </w:r>
    </w:p>
    <w:p w:rsidR="00A971E2" w:rsidRDefault="00A971E2" w:rsidP="005F022B">
      <w:pPr>
        <w:spacing w:line="280" w:lineRule="exact"/>
        <w:ind w:firstLine="708"/>
        <w:jc w:val="both"/>
        <w:rPr>
          <w:szCs w:val="30"/>
        </w:rPr>
      </w:pPr>
      <w:r>
        <w:rPr>
          <w:szCs w:val="30"/>
        </w:rPr>
        <w:t>3. На сайте управления образования в разделе «Управление» создать подраздел «Комиссия по противодействию коррупции», где обеспечить размещение материалов для освещения работы комиссии и информирования населения о вопросах антикоррупционной деятельности.</w:t>
      </w:r>
    </w:p>
    <w:p w:rsidR="00A971E2" w:rsidRDefault="00A971E2" w:rsidP="005F022B">
      <w:pPr>
        <w:spacing w:line="280" w:lineRule="exact"/>
        <w:ind w:firstLine="708"/>
        <w:jc w:val="both"/>
        <w:rPr>
          <w:szCs w:val="30"/>
        </w:rPr>
      </w:pPr>
      <w:r>
        <w:rPr>
          <w:szCs w:val="30"/>
        </w:rPr>
        <w:t>4. Строго руководствоваться требованиями к оформлению протоколов заседания комиссии по противодействию коррупции, установленных Постановлением Совета Министров Республики Беларусь от 26.12.2011 № 1732 «Об утверждении Типового положения о комиссии по противодействию коррупции».</w:t>
      </w:r>
    </w:p>
    <w:p w:rsidR="00A971E2" w:rsidRDefault="00A971E2" w:rsidP="005F022B">
      <w:pPr>
        <w:spacing w:line="280" w:lineRule="exact"/>
        <w:ind w:firstLine="708"/>
        <w:jc w:val="both"/>
        <w:rPr>
          <w:szCs w:val="30"/>
        </w:rPr>
      </w:pPr>
      <w:r>
        <w:rPr>
          <w:szCs w:val="30"/>
        </w:rPr>
        <w:t>5. В случае доведения протокола заседания комиссии до её членов и иных заинтересованных лиц путем рассылки по СМДО или электронной почте в установленном порядке оформлять указатель рассылки.</w:t>
      </w:r>
    </w:p>
    <w:p w:rsidR="00A971E2" w:rsidRDefault="00A971E2" w:rsidP="005F022B">
      <w:pPr>
        <w:spacing w:line="280" w:lineRule="exact"/>
        <w:ind w:firstLine="708"/>
        <w:jc w:val="both"/>
        <w:rPr>
          <w:szCs w:val="30"/>
        </w:rPr>
      </w:pPr>
      <w:r>
        <w:rPr>
          <w:szCs w:val="30"/>
        </w:rPr>
        <w:t>6. Приглашать и заслушивать на заседаниях комиссии руководителей учреждений образования, в деятельности которых выявлены признаки коррупционных правонарушений, использовать практику привлечения виновных к дисциплинарной ответственности.</w:t>
      </w:r>
    </w:p>
    <w:p w:rsidR="00A971E2" w:rsidRDefault="00A971E2" w:rsidP="00382BF1">
      <w:pPr>
        <w:spacing w:line="360" w:lineRule="auto"/>
        <w:ind w:firstLine="708"/>
        <w:jc w:val="both"/>
        <w:rPr>
          <w:szCs w:val="30"/>
        </w:rPr>
      </w:pPr>
    </w:p>
    <w:p w:rsidR="00A971E2" w:rsidRDefault="00A971E2" w:rsidP="00FA2FCD">
      <w:pPr>
        <w:spacing w:line="280" w:lineRule="exact"/>
        <w:jc w:val="both"/>
        <w:rPr>
          <w:szCs w:val="30"/>
        </w:rPr>
      </w:pPr>
      <w:r>
        <w:rPr>
          <w:szCs w:val="30"/>
        </w:rPr>
        <w:t>ГОЛОСОВАЛИ: «за» - единогласно.</w:t>
      </w:r>
    </w:p>
    <w:p w:rsidR="00A971E2" w:rsidRDefault="00A971E2" w:rsidP="00382BF1">
      <w:pPr>
        <w:spacing w:line="360" w:lineRule="auto"/>
        <w:jc w:val="both"/>
        <w:rPr>
          <w:szCs w:val="30"/>
        </w:rPr>
      </w:pPr>
    </w:p>
    <w:p w:rsidR="00A971E2" w:rsidRDefault="00A971E2" w:rsidP="00FA2FCD">
      <w:pPr>
        <w:spacing w:line="280" w:lineRule="exact"/>
        <w:jc w:val="both"/>
        <w:rPr>
          <w:szCs w:val="30"/>
        </w:rPr>
      </w:pPr>
      <w:r>
        <w:rPr>
          <w:szCs w:val="30"/>
        </w:rPr>
        <w:t>2. СЛУШАЛИ:</w:t>
      </w:r>
    </w:p>
    <w:p w:rsidR="00A971E2" w:rsidRDefault="00A971E2" w:rsidP="00FA2FCD">
      <w:pPr>
        <w:spacing w:line="280" w:lineRule="exact"/>
        <w:jc w:val="both"/>
        <w:rPr>
          <w:szCs w:val="30"/>
        </w:rPr>
      </w:pPr>
      <w:r>
        <w:rPr>
          <w:szCs w:val="30"/>
        </w:rPr>
        <w:lastRenderedPageBreak/>
        <w:tab/>
        <w:t xml:space="preserve">Красько П.Е. предложил рассмотреть </w:t>
      </w:r>
      <w:r w:rsidR="00124B78">
        <w:rPr>
          <w:szCs w:val="30"/>
        </w:rPr>
        <w:t>П</w:t>
      </w:r>
      <w:r w:rsidR="00124B78" w:rsidRPr="00124B78">
        <w:rPr>
          <w:szCs w:val="30"/>
        </w:rPr>
        <w:t>лана мероприятий по противодействию коррупции в системе образования Волковысского района</w:t>
      </w:r>
      <w:r>
        <w:rPr>
          <w:szCs w:val="30"/>
        </w:rPr>
        <w:t>, карту коррупционных рисков управления образования Волковысского районного исполнительного комитета, перечень лиц с наиболее высоким коррупционным риском в системе образования, содержание примерного положение об урегулировании конфликта интересов между работниками и организацией образования с целью последующего направления в учреждения образования для использования.</w:t>
      </w:r>
    </w:p>
    <w:p w:rsidR="00A971E2" w:rsidRDefault="00A971E2" w:rsidP="00CA32E8">
      <w:pPr>
        <w:spacing w:line="360" w:lineRule="auto"/>
        <w:jc w:val="both"/>
        <w:rPr>
          <w:szCs w:val="30"/>
        </w:rPr>
      </w:pPr>
    </w:p>
    <w:p w:rsidR="00A971E2" w:rsidRDefault="00A971E2" w:rsidP="00FA2FCD">
      <w:pPr>
        <w:spacing w:line="280" w:lineRule="exact"/>
        <w:jc w:val="both"/>
        <w:rPr>
          <w:szCs w:val="30"/>
        </w:rPr>
      </w:pPr>
      <w:r>
        <w:rPr>
          <w:szCs w:val="30"/>
        </w:rPr>
        <w:t>ВЫСТУПИЛИ:</w:t>
      </w:r>
    </w:p>
    <w:p w:rsidR="00A971E2" w:rsidRDefault="00A971E2" w:rsidP="00FA2FCD">
      <w:pPr>
        <w:spacing w:line="280" w:lineRule="exact"/>
        <w:jc w:val="both"/>
        <w:rPr>
          <w:szCs w:val="30"/>
        </w:rPr>
      </w:pPr>
      <w:r>
        <w:rPr>
          <w:szCs w:val="30"/>
        </w:rPr>
        <w:tab/>
        <w:t>Букляревич О.Л. отметила, что весьма сложно учесть все коррупционные риски в системе образования. Предварительно каждый из членов комиссии внес свои предложения, затем каждый из членов комиссии высказал мнение относительно разработанных мероприятий плана, общей карты. Определены коррупционные риски на уровне управления образования райисполкома, учреждений образования.</w:t>
      </w:r>
    </w:p>
    <w:p w:rsidR="00A971E2" w:rsidRDefault="00A971E2" w:rsidP="00FA2FCD">
      <w:pPr>
        <w:spacing w:line="280" w:lineRule="exact"/>
        <w:jc w:val="both"/>
        <w:rPr>
          <w:szCs w:val="30"/>
        </w:rPr>
      </w:pPr>
      <w:r>
        <w:rPr>
          <w:szCs w:val="30"/>
        </w:rPr>
        <w:t xml:space="preserve"> </w:t>
      </w:r>
      <w:r>
        <w:rPr>
          <w:szCs w:val="30"/>
        </w:rPr>
        <w:tab/>
        <w:t xml:space="preserve">Дингилевская Л.М. предложила внести в раздел </w:t>
      </w:r>
      <w:r w:rsidRPr="00382BF1">
        <w:rPr>
          <w:szCs w:val="30"/>
        </w:rPr>
        <w:t>«Проведение процедуры государственных закупок»</w:t>
      </w:r>
      <w:r>
        <w:rPr>
          <w:szCs w:val="30"/>
        </w:rPr>
        <w:t xml:space="preserve"> закупку новогодних подарков для работников первичной профсоюзной организации, как на уровне управления образования, так и на уровне учреждений образования.</w:t>
      </w:r>
    </w:p>
    <w:p w:rsidR="00A971E2" w:rsidRDefault="00A971E2" w:rsidP="00CA32E8">
      <w:pPr>
        <w:spacing w:line="360" w:lineRule="auto"/>
        <w:jc w:val="both"/>
        <w:rPr>
          <w:szCs w:val="30"/>
        </w:rPr>
      </w:pPr>
    </w:p>
    <w:p w:rsidR="00A971E2" w:rsidRDefault="00A971E2" w:rsidP="00FA2FCD">
      <w:pPr>
        <w:spacing w:line="280" w:lineRule="exact"/>
        <w:jc w:val="both"/>
        <w:rPr>
          <w:szCs w:val="30"/>
        </w:rPr>
      </w:pPr>
      <w:r>
        <w:rPr>
          <w:szCs w:val="30"/>
        </w:rPr>
        <w:t>РЕШИЛИ:</w:t>
      </w:r>
    </w:p>
    <w:p w:rsidR="00A971E2" w:rsidRDefault="00A971E2" w:rsidP="00FA2FCD">
      <w:pPr>
        <w:spacing w:line="280" w:lineRule="exact"/>
        <w:jc w:val="both"/>
        <w:rPr>
          <w:szCs w:val="30"/>
        </w:rPr>
      </w:pPr>
      <w:r>
        <w:rPr>
          <w:szCs w:val="30"/>
        </w:rPr>
        <w:tab/>
        <w:t xml:space="preserve">1. Предложить начальнику управления образования Волковысского районного исполнительного комитета с целью совершенствования работы по профилактике коррупционных правонарушений и преступлений в сфере образования утвердить приказом </w:t>
      </w:r>
      <w:r w:rsidR="00382BF1">
        <w:rPr>
          <w:szCs w:val="30"/>
        </w:rPr>
        <w:t>П</w:t>
      </w:r>
      <w:r>
        <w:rPr>
          <w:szCs w:val="30"/>
        </w:rPr>
        <w:t xml:space="preserve">лан мероприятий </w:t>
      </w:r>
      <w:r w:rsidR="00382BF1">
        <w:rPr>
          <w:szCs w:val="30"/>
        </w:rPr>
        <w:t xml:space="preserve">по противодействию коррупции в системе образования Волковысского района, </w:t>
      </w:r>
      <w:r>
        <w:rPr>
          <w:szCs w:val="30"/>
        </w:rPr>
        <w:t>карту коррупционных рисков управления образования; перечень лиц с наиболее высоким коррупционным риском; положение об урегулировании конфликта интересов между работниками в организациях образования.</w:t>
      </w:r>
    </w:p>
    <w:p w:rsidR="00A971E2" w:rsidRDefault="00A971E2" w:rsidP="00FA2FCD">
      <w:pPr>
        <w:spacing w:line="280" w:lineRule="exact"/>
        <w:jc w:val="both"/>
        <w:rPr>
          <w:szCs w:val="30"/>
        </w:rPr>
      </w:pPr>
      <w:r>
        <w:rPr>
          <w:szCs w:val="30"/>
        </w:rPr>
        <w:tab/>
        <w:t>2. Обеспечить взаимодействие с правоохранительными и контролирующими органами, осуществляющими борьбу с коррупцией, по вопросам противодействия коррупции.</w:t>
      </w:r>
    </w:p>
    <w:p w:rsidR="00A971E2" w:rsidRDefault="00A971E2" w:rsidP="00AD0709">
      <w:pPr>
        <w:spacing w:line="280" w:lineRule="exact"/>
        <w:ind w:firstLine="708"/>
        <w:jc w:val="both"/>
        <w:rPr>
          <w:szCs w:val="30"/>
        </w:rPr>
      </w:pPr>
      <w:r>
        <w:rPr>
          <w:szCs w:val="30"/>
        </w:rPr>
        <w:t>3. Ежеквартально анализировать содержащуюся в обращениях граждан и юридических лиц информацию в части выявления нарушений антикоррупционного законодательства работниками системы образования.</w:t>
      </w:r>
    </w:p>
    <w:p w:rsidR="00A971E2" w:rsidRDefault="00A971E2" w:rsidP="00AD0709">
      <w:pPr>
        <w:spacing w:line="280" w:lineRule="exact"/>
        <w:ind w:firstLine="708"/>
        <w:jc w:val="both"/>
        <w:rPr>
          <w:szCs w:val="30"/>
        </w:rPr>
      </w:pPr>
      <w:r>
        <w:rPr>
          <w:szCs w:val="30"/>
        </w:rPr>
        <w:t>4. Практиковать тематическое изучение деятельности учреждений образования и отчёты руководителей о проводимой работе по противодействию коррупции, по итогам комплексного изучения деятельности учреждений образования анализировать систему работы по противодействию коррупции.</w:t>
      </w:r>
    </w:p>
    <w:p w:rsidR="00A971E2" w:rsidRDefault="00A971E2" w:rsidP="00AD0709">
      <w:pPr>
        <w:spacing w:line="280" w:lineRule="exact"/>
        <w:ind w:firstLine="708"/>
        <w:jc w:val="both"/>
        <w:rPr>
          <w:szCs w:val="30"/>
        </w:rPr>
      </w:pPr>
      <w:r>
        <w:rPr>
          <w:szCs w:val="30"/>
        </w:rPr>
        <w:t>5. Руководителям государственных учреждений образования:</w:t>
      </w:r>
    </w:p>
    <w:p w:rsidR="00A971E2" w:rsidRDefault="00A971E2" w:rsidP="00AD0709">
      <w:pPr>
        <w:spacing w:line="280" w:lineRule="exact"/>
        <w:ind w:firstLine="708"/>
        <w:jc w:val="both"/>
        <w:rPr>
          <w:szCs w:val="30"/>
        </w:rPr>
      </w:pPr>
      <w:r>
        <w:rPr>
          <w:szCs w:val="30"/>
        </w:rPr>
        <w:t>5.1. Обеспечить наличие утвержденных руководителем планов мероприятий по противодействию коррупции с указанием конкретных исполнителей и сроков, определением системы контроля за реализацией мероприятий и обобщения результатов в учреждении образования.</w:t>
      </w:r>
    </w:p>
    <w:p w:rsidR="00A971E2" w:rsidRDefault="00A971E2" w:rsidP="00AD0709">
      <w:pPr>
        <w:spacing w:line="280" w:lineRule="exact"/>
        <w:ind w:firstLine="708"/>
        <w:jc w:val="both"/>
        <w:rPr>
          <w:szCs w:val="30"/>
        </w:rPr>
      </w:pPr>
      <w:r>
        <w:rPr>
          <w:szCs w:val="30"/>
        </w:rPr>
        <w:t>5.2. Оперативно информировать начальника управления образования райисполкома о фактах правонарушений, создающих условия для коррупции и коррупционных правонарушений.</w:t>
      </w:r>
    </w:p>
    <w:p w:rsidR="00A971E2" w:rsidRDefault="00A971E2" w:rsidP="00606CEC">
      <w:pPr>
        <w:spacing w:line="360" w:lineRule="auto"/>
        <w:ind w:firstLine="708"/>
        <w:jc w:val="both"/>
        <w:rPr>
          <w:szCs w:val="30"/>
        </w:rPr>
      </w:pPr>
    </w:p>
    <w:p w:rsidR="00A971E2" w:rsidRDefault="00A971E2" w:rsidP="00606CEC">
      <w:pPr>
        <w:spacing w:line="280" w:lineRule="exact"/>
        <w:jc w:val="both"/>
        <w:rPr>
          <w:szCs w:val="30"/>
        </w:rPr>
      </w:pPr>
      <w:r>
        <w:rPr>
          <w:szCs w:val="30"/>
        </w:rPr>
        <w:t>ГОЛОСОВАЛИ: «за» - единогласно.</w:t>
      </w:r>
    </w:p>
    <w:p w:rsidR="00A971E2" w:rsidRDefault="00A971E2" w:rsidP="00606CEC">
      <w:pPr>
        <w:spacing w:line="360" w:lineRule="auto"/>
        <w:jc w:val="both"/>
        <w:rPr>
          <w:szCs w:val="30"/>
        </w:rPr>
      </w:pPr>
    </w:p>
    <w:p w:rsidR="00A971E2" w:rsidRDefault="00A971E2" w:rsidP="00606CEC">
      <w:pPr>
        <w:jc w:val="both"/>
        <w:rPr>
          <w:szCs w:val="30"/>
        </w:rPr>
      </w:pPr>
      <w:r>
        <w:rPr>
          <w:szCs w:val="30"/>
        </w:rPr>
        <w:t>3. СЛУШАЛИ:</w:t>
      </w:r>
    </w:p>
    <w:p w:rsidR="00A971E2" w:rsidRDefault="00A971E2" w:rsidP="00606CEC">
      <w:pPr>
        <w:jc w:val="both"/>
        <w:rPr>
          <w:szCs w:val="30"/>
        </w:rPr>
      </w:pPr>
      <w:r>
        <w:rPr>
          <w:szCs w:val="30"/>
        </w:rPr>
        <w:tab/>
        <w:t>Красько П.Е. предложил обсудить план работы комиссии по противодействию коррупции в управлении образования Волковысского районного исполнительного комитета на 2019 год.</w:t>
      </w:r>
    </w:p>
    <w:p w:rsidR="00A971E2" w:rsidRDefault="00A971E2" w:rsidP="00606CEC">
      <w:pPr>
        <w:spacing w:line="360" w:lineRule="auto"/>
        <w:jc w:val="both"/>
        <w:rPr>
          <w:szCs w:val="30"/>
        </w:rPr>
      </w:pPr>
    </w:p>
    <w:p w:rsidR="00A971E2" w:rsidRDefault="00A971E2" w:rsidP="00606CEC">
      <w:pPr>
        <w:jc w:val="both"/>
        <w:rPr>
          <w:szCs w:val="30"/>
        </w:rPr>
      </w:pPr>
      <w:r>
        <w:rPr>
          <w:szCs w:val="30"/>
        </w:rPr>
        <w:t>ВЫСТУПИЛИ:</w:t>
      </w:r>
    </w:p>
    <w:p w:rsidR="00A971E2" w:rsidRDefault="00A971E2" w:rsidP="00124B78">
      <w:pPr>
        <w:spacing w:line="280" w:lineRule="exact"/>
        <w:jc w:val="both"/>
        <w:rPr>
          <w:szCs w:val="30"/>
        </w:rPr>
      </w:pPr>
      <w:r>
        <w:rPr>
          <w:szCs w:val="30"/>
        </w:rPr>
        <w:tab/>
        <w:t>Букляревич О.Л. предложила запланировать заслушивание отчётов руководителей учреждений образования по принимаемым мерам по противодействию коррупции. С целью устранения типичных нарушений в деятельности учреждений образования анализировать коррупционные факты, выявленные по итогам поступления обращений граждан.</w:t>
      </w:r>
    </w:p>
    <w:p w:rsidR="00A971E2" w:rsidRDefault="00A971E2" w:rsidP="00124B78">
      <w:pPr>
        <w:spacing w:line="280" w:lineRule="exact"/>
        <w:jc w:val="both"/>
        <w:rPr>
          <w:szCs w:val="30"/>
        </w:rPr>
      </w:pPr>
      <w:r>
        <w:rPr>
          <w:szCs w:val="30"/>
        </w:rPr>
        <w:tab/>
        <w:t>Войтко Н.В. предложила рассмотреть деятельность комиссии по списанию основных средств, по закупкам.</w:t>
      </w:r>
    </w:p>
    <w:p w:rsidR="008E3309" w:rsidRDefault="008E3309" w:rsidP="00124B78">
      <w:pPr>
        <w:spacing w:line="280" w:lineRule="exact"/>
        <w:jc w:val="both"/>
        <w:rPr>
          <w:szCs w:val="30"/>
        </w:rPr>
      </w:pPr>
      <w:r>
        <w:rPr>
          <w:szCs w:val="30"/>
        </w:rPr>
        <w:tab/>
      </w:r>
      <w:r w:rsidR="00CA32E8">
        <w:rPr>
          <w:szCs w:val="30"/>
        </w:rPr>
        <w:t>Красько П.Е.</w:t>
      </w:r>
      <w:r>
        <w:rPr>
          <w:szCs w:val="30"/>
        </w:rPr>
        <w:t xml:space="preserve"> внес</w:t>
      </w:r>
      <w:r w:rsidR="00CA32E8">
        <w:rPr>
          <w:szCs w:val="30"/>
        </w:rPr>
        <w:t xml:space="preserve"> </w:t>
      </w:r>
      <w:r>
        <w:rPr>
          <w:szCs w:val="30"/>
        </w:rPr>
        <w:t>предложение продолжить практику</w:t>
      </w:r>
      <w:r w:rsidR="00CA32E8">
        <w:rPr>
          <w:szCs w:val="30"/>
        </w:rPr>
        <w:t xml:space="preserve"> рассмотрения поступающих представлений об устранении причин и условий, способствовавших совершению коррупционных преступлений, на заседаниях комиссии, а также заслушать результаты проверки деклараций о доходах и имуществе за 2018 год государственных служащих и руководителей учреждений образования.</w:t>
      </w:r>
    </w:p>
    <w:p w:rsidR="00CA32E8" w:rsidRDefault="00CA32E8" w:rsidP="00CA32E8">
      <w:pPr>
        <w:spacing w:line="360" w:lineRule="auto"/>
        <w:jc w:val="both"/>
        <w:rPr>
          <w:szCs w:val="30"/>
        </w:rPr>
      </w:pPr>
    </w:p>
    <w:p w:rsidR="00CA32E8" w:rsidRDefault="00CA32E8" w:rsidP="00FA2FCD">
      <w:pPr>
        <w:spacing w:line="280" w:lineRule="exact"/>
        <w:jc w:val="both"/>
        <w:rPr>
          <w:szCs w:val="30"/>
        </w:rPr>
      </w:pPr>
      <w:r>
        <w:rPr>
          <w:szCs w:val="30"/>
        </w:rPr>
        <w:t>РЕШИЛИ:</w:t>
      </w:r>
    </w:p>
    <w:p w:rsidR="00A971E2" w:rsidRDefault="00CA32E8" w:rsidP="003B09E3">
      <w:pPr>
        <w:spacing w:line="280" w:lineRule="exact"/>
        <w:jc w:val="both"/>
        <w:rPr>
          <w:szCs w:val="30"/>
        </w:rPr>
      </w:pPr>
      <w:r>
        <w:rPr>
          <w:szCs w:val="30"/>
        </w:rPr>
        <w:tab/>
      </w:r>
      <w:r w:rsidR="005039E7" w:rsidRPr="005039E7">
        <w:rPr>
          <w:szCs w:val="30"/>
        </w:rPr>
        <w:t xml:space="preserve">Утвердить план работы комиссии по противодействию коррупции </w:t>
      </w:r>
      <w:r>
        <w:rPr>
          <w:szCs w:val="30"/>
        </w:rPr>
        <w:t xml:space="preserve">в управлении образования райисполкома </w:t>
      </w:r>
      <w:r w:rsidR="005039E7" w:rsidRPr="005039E7">
        <w:rPr>
          <w:szCs w:val="30"/>
        </w:rPr>
        <w:t>и разместить на официальном интернет-сайте в глобальной сети Интернет не позднее 15 дней со дня его утверждения.</w:t>
      </w:r>
    </w:p>
    <w:p w:rsidR="00A971E2" w:rsidRDefault="00A971E2" w:rsidP="003B09E3">
      <w:pPr>
        <w:spacing w:line="280" w:lineRule="exact"/>
        <w:jc w:val="both"/>
        <w:rPr>
          <w:szCs w:val="30"/>
        </w:rPr>
      </w:pPr>
    </w:p>
    <w:p w:rsidR="00CA32E8" w:rsidRDefault="00CA32E8" w:rsidP="003B09E3">
      <w:pPr>
        <w:spacing w:line="280" w:lineRule="exact"/>
        <w:jc w:val="both"/>
        <w:rPr>
          <w:szCs w:val="30"/>
        </w:rPr>
      </w:pPr>
      <w:r>
        <w:rPr>
          <w:szCs w:val="30"/>
        </w:rPr>
        <w:t>ГОЛОСОВАЛИ: «за» - единогласно.</w:t>
      </w:r>
    </w:p>
    <w:p w:rsidR="00A971E2" w:rsidRDefault="00A971E2" w:rsidP="003B09E3">
      <w:pPr>
        <w:spacing w:line="360" w:lineRule="auto"/>
        <w:jc w:val="both"/>
        <w:rPr>
          <w:szCs w:val="30"/>
        </w:rPr>
      </w:pPr>
    </w:p>
    <w:p w:rsidR="00A971E2" w:rsidRDefault="00A971E2" w:rsidP="003B09E3">
      <w:pPr>
        <w:spacing w:line="360" w:lineRule="auto"/>
        <w:jc w:val="both"/>
        <w:rPr>
          <w:szCs w:val="30"/>
        </w:rPr>
      </w:pPr>
      <w:r>
        <w:rPr>
          <w:szCs w:val="30"/>
        </w:rPr>
        <w:t xml:space="preserve">Председатель комиссии                                       </w:t>
      </w:r>
      <w:r w:rsidRPr="004415D8">
        <w:rPr>
          <w:szCs w:val="30"/>
        </w:rPr>
        <w:t>П.Е.</w:t>
      </w:r>
      <w:r w:rsidR="00CA32E8" w:rsidRPr="00CA32E8">
        <w:rPr>
          <w:szCs w:val="30"/>
        </w:rPr>
        <w:t xml:space="preserve"> </w:t>
      </w:r>
      <w:r w:rsidR="00CA32E8" w:rsidRPr="004415D8">
        <w:rPr>
          <w:szCs w:val="30"/>
        </w:rPr>
        <w:t>Красько</w:t>
      </w:r>
    </w:p>
    <w:p w:rsidR="00A971E2" w:rsidRDefault="00A971E2" w:rsidP="00567CC9">
      <w:pPr>
        <w:tabs>
          <w:tab w:val="left" w:pos="6015"/>
        </w:tabs>
        <w:jc w:val="both"/>
        <w:rPr>
          <w:szCs w:val="30"/>
        </w:rPr>
      </w:pPr>
    </w:p>
    <w:p w:rsidR="00A971E2" w:rsidRPr="004415D8" w:rsidRDefault="00CA32E8" w:rsidP="00CA32E8">
      <w:pPr>
        <w:tabs>
          <w:tab w:val="left" w:pos="6015"/>
        </w:tabs>
        <w:jc w:val="both"/>
        <w:rPr>
          <w:szCs w:val="30"/>
        </w:rPr>
      </w:pPr>
      <w:r>
        <w:rPr>
          <w:szCs w:val="30"/>
        </w:rPr>
        <w:t xml:space="preserve">Секретарь                                                              </w:t>
      </w:r>
      <w:r w:rsidR="00A971E2" w:rsidRPr="004415D8">
        <w:rPr>
          <w:szCs w:val="30"/>
        </w:rPr>
        <w:t>Букляревич О.Л.</w:t>
      </w:r>
    </w:p>
    <w:p w:rsidR="00A971E2" w:rsidRDefault="00A971E2" w:rsidP="00CA32E8">
      <w:pPr>
        <w:tabs>
          <w:tab w:val="left" w:pos="708"/>
          <w:tab w:val="left" w:pos="1416"/>
          <w:tab w:val="left" w:pos="2124"/>
          <w:tab w:val="left" w:pos="2832"/>
          <w:tab w:val="left" w:pos="3540"/>
          <w:tab w:val="left" w:pos="4248"/>
          <w:tab w:val="left" w:pos="4956"/>
          <w:tab w:val="left" w:pos="6015"/>
        </w:tabs>
        <w:jc w:val="both"/>
      </w:pPr>
      <w:r>
        <w:tab/>
      </w:r>
      <w:r>
        <w:tab/>
      </w:r>
      <w:r>
        <w:tab/>
      </w:r>
      <w:r>
        <w:tab/>
        <w:t xml:space="preserve">        </w:t>
      </w:r>
      <w:r>
        <w:tab/>
        <w:t xml:space="preserve">                         </w:t>
      </w:r>
      <w:r>
        <w:tab/>
        <w:t xml:space="preserve"> </w:t>
      </w:r>
    </w:p>
    <w:p w:rsidR="00A971E2" w:rsidRDefault="00A971E2"/>
    <w:sectPr w:rsidR="00A971E2" w:rsidSect="00C558C4">
      <w:headerReference w:type="default" r:id="rId6"/>
      <w:pgSz w:w="11906" w:h="16838"/>
      <w:pgMar w:top="1134" w:right="567" w:bottom="899"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4C" w:rsidRDefault="00BC714C">
      <w:r>
        <w:separator/>
      </w:r>
    </w:p>
  </w:endnote>
  <w:endnote w:type="continuationSeparator" w:id="0">
    <w:p w:rsidR="00BC714C" w:rsidRDefault="00B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4C" w:rsidRDefault="00BC714C">
      <w:r>
        <w:separator/>
      </w:r>
    </w:p>
  </w:footnote>
  <w:footnote w:type="continuationSeparator" w:id="0">
    <w:p w:rsidR="00BC714C" w:rsidRDefault="00BC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1E2" w:rsidRDefault="000905ED">
    <w:pPr>
      <w:pStyle w:val="a3"/>
      <w:jc w:val="center"/>
    </w:pPr>
    <w:r>
      <w:fldChar w:fldCharType="begin"/>
    </w:r>
    <w:r>
      <w:instrText xml:space="preserve"> PAGE   \* MERGEFORMAT </w:instrText>
    </w:r>
    <w:r>
      <w:fldChar w:fldCharType="separate"/>
    </w:r>
    <w:r w:rsidR="0022682C">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A54"/>
    <w:rsid w:val="0001451D"/>
    <w:rsid w:val="000905ED"/>
    <w:rsid w:val="000A6DDB"/>
    <w:rsid w:val="000B2055"/>
    <w:rsid w:val="000B2AB6"/>
    <w:rsid w:val="000C5FBD"/>
    <w:rsid w:val="00105E90"/>
    <w:rsid w:val="00124B78"/>
    <w:rsid w:val="001713B3"/>
    <w:rsid w:val="001756D6"/>
    <w:rsid w:val="001C3969"/>
    <w:rsid w:val="001D298F"/>
    <w:rsid w:val="0022682C"/>
    <w:rsid w:val="002404A2"/>
    <w:rsid w:val="0026677C"/>
    <w:rsid w:val="002A3A54"/>
    <w:rsid w:val="002E638D"/>
    <w:rsid w:val="003266E5"/>
    <w:rsid w:val="00382BF1"/>
    <w:rsid w:val="003B09E3"/>
    <w:rsid w:val="00407015"/>
    <w:rsid w:val="004415D8"/>
    <w:rsid w:val="004452E8"/>
    <w:rsid w:val="00446B58"/>
    <w:rsid w:val="0050288F"/>
    <w:rsid w:val="005039E7"/>
    <w:rsid w:val="00567CC9"/>
    <w:rsid w:val="00573C73"/>
    <w:rsid w:val="005C78F6"/>
    <w:rsid w:val="005C7B17"/>
    <w:rsid w:val="005F022B"/>
    <w:rsid w:val="00606CEC"/>
    <w:rsid w:val="006279A3"/>
    <w:rsid w:val="006F296F"/>
    <w:rsid w:val="006F6C9A"/>
    <w:rsid w:val="007124F1"/>
    <w:rsid w:val="007319EE"/>
    <w:rsid w:val="007553C5"/>
    <w:rsid w:val="00783D59"/>
    <w:rsid w:val="007B202A"/>
    <w:rsid w:val="007F3228"/>
    <w:rsid w:val="00824B7B"/>
    <w:rsid w:val="00857148"/>
    <w:rsid w:val="008E3309"/>
    <w:rsid w:val="008E43DB"/>
    <w:rsid w:val="0094421B"/>
    <w:rsid w:val="009470FD"/>
    <w:rsid w:val="0095253A"/>
    <w:rsid w:val="009A6B41"/>
    <w:rsid w:val="00A03F1D"/>
    <w:rsid w:val="00A9087F"/>
    <w:rsid w:val="00A971E2"/>
    <w:rsid w:val="00AA7505"/>
    <w:rsid w:val="00AD0709"/>
    <w:rsid w:val="00AE0C74"/>
    <w:rsid w:val="00B02D6C"/>
    <w:rsid w:val="00B77016"/>
    <w:rsid w:val="00B83FF4"/>
    <w:rsid w:val="00B90B7C"/>
    <w:rsid w:val="00BC714C"/>
    <w:rsid w:val="00BE0EC0"/>
    <w:rsid w:val="00C3001E"/>
    <w:rsid w:val="00C558C4"/>
    <w:rsid w:val="00CA32E8"/>
    <w:rsid w:val="00CC60D1"/>
    <w:rsid w:val="00CC784E"/>
    <w:rsid w:val="00CD578B"/>
    <w:rsid w:val="00D45A42"/>
    <w:rsid w:val="00D80D24"/>
    <w:rsid w:val="00DF3802"/>
    <w:rsid w:val="00E44A51"/>
    <w:rsid w:val="00E504F6"/>
    <w:rsid w:val="00ED26B9"/>
    <w:rsid w:val="00F0278E"/>
    <w:rsid w:val="00F059ED"/>
    <w:rsid w:val="00F62985"/>
    <w:rsid w:val="00F73A1F"/>
    <w:rsid w:val="00FA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79B733-61A3-45FD-9018-BD264731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E3"/>
    <w:rPr>
      <w:rFonts w:ascii="Times New Roman" w:eastAsia="Times New Roman" w:hAnsi="Times New Roman"/>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B09E3"/>
    <w:pPr>
      <w:spacing w:after="120" w:line="480" w:lineRule="auto"/>
    </w:pPr>
  </w:style>
  <w:style w:type="character" w:customStyle="1" w:styleId="20">
    <w:name w:val="Основной текст 2 Знак"/>
    <w:link w:val="2"/>
    <w:uiPriority w:val="99"/>
    <w:locked/>
    <w:rsid w:val="003B09E3"/>
    <w:rPr>
      <w:rFonts w:ascii="Times New Roman" w:hAnsi="Times New Roman" w:cs="Times New Roman"/>
      <w:sz w:val="30"/>
    </w:rPr>
  </w:style>
  <w:style w:type="paragraph" w:styleId="a3">
    <w:name w:val="header"/>
    <w:basedOn w:val="a"/>
    <w:link w:val="a4"/>
    <w:uiPriority w:val="99"/>
    <w:rsid w:val="003B09E3"/>
    <w:pPr>
      <w:tabs>
        <w:tab w:val="center" w:pos="4677"/>
        <w:tab w:val="right" w:pos="9355"/>
      </w:tabs>
    </w:pPr>
  </w:style>
  <w:style w:type="character" w:customStyle="1" w:styleId="a4">
    <w:name w:val="Верхний колонтитул Знак"/>
    <w:link w:val="a3"/>
    <w:uiPriority w:val="99"/>
    <w:locked/>
    <w:rsid w:val="003B09E3"/>
    <w:rPr>
      <w:rFonts w:ascii="Times New Roman" w:hAnsi="Times New Roman"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5</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2018-09-18T10:02:00Z</cp:lastPrinted>
  <dcterms:created xsi:type="dcterms:W3CDTF">2018-09-18T09:39:00Z</dcterms:created>
  <dcterms:modified xsi:type="dcterms:W3CDTF">2019-10-18T06:14:00Z</dcterms:modified>
</cp:coreProperties>
</file>