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1A" w:rsidRPr="009E011A" w:rsidRDefault="009E011A" w:rsidP="009E011A">
      <w:pPr>
        <w:jc w:val="center"/>
        <w:rPr>
          <w:b/>
          <w:sz w:val="28"/>
          <w:szCs w:val="28"/>
        </w:rPr>
      </w:pPr>
      <w:bookmarkStart w:id="0" w:name="_GoBack"/>
      <w:r w:rsidRPr="009E011A">
        <w:rPr>
          <w:b/>
          <w:sz w:val="28"/>
          <w:szCs w:val="28"/>
        </w:rPr>
        <w:t>ПЕРЕЧЕНЬ ЭЛЕКТРОННЫХ СРЕДСТВ ОБУЧЕНИЯ</w:t>
      </w:r>
      <w:proofErr w:type="gramStart"/>
      <w:r w:rsidRPr="009E011A">
        <w:rPr>
          <w:b/>
          <w:sz w:val="28"/>
          <w:szCs w:val="28"/>
        </w:rPr>
        <w:t xml:space="preserve"> ,</w:t>
      </w:r>
      <w:proofErr w:type="gramEnd"/>
      <w:r w:rsidRPr="009E011A">
        <w:rPr>
          <w:b/>
          <w:sz w:val="28"/>
          <w:szCs w:val="28"/>
        </w:rPr>
        <w:t xml:space="preserve"> РАЗРАБОТАННЫХ ЗА СЧЕТ РЕСПУБЛИКАНСКОГО БЮДЖЕТА</w:t>
      </w:r>
    </w:p>
    <w:bookmarkEnd w:id="0"/>
    <w:p w:rsidR="009E011A" w:rsidRPr="009E011A" w:rsidRDefault="009E011A" w:rsidP="009E011A">
      <w:pPr>
        <w:jc w:val="center"/>
        <w:rPr>
          <w:b/>
          <w:caps/>
          <w:sz w:val="30"/>
          <w:szCs w:val="30"/>
        </w:rPr>
      </w:pPr>
    </w:p>
    <w:p w:rsidR="009E011A" w:rsidRPr="00DC371C" w:rsidRDefault="009E011A" w:rsidP="009E011A">
      <w:pPr>
        <w:pStyle w:val="Normal"/>
        <w:tabs>
          <w:tab w:val="left" w:pos="993"/>
        </w:tabs>
        <w:ind w:firstLine="709"/>
        <w:jc w:val="both"/>
        <w:rPr>
          <w:sz w:val="30"/>
          <w:szCs w:val="30"/>
        </w:rPr>
      </w:pPr>
      <w:r w:rsidRPr="00DC371C">
        <w:rPr>
          <w:sz w:val="30"/>
          <w:szCs w:val="30"/>
        </w:rPr>
        <w:t>В областных институтах развития образования педагоги могут не только получить подробную информацию о данных электронных средствах обучения, но и ознакомиться с их содержанием.</w:t>
      </w:r>
      <w:r>
        <w:rPr>
          <w:sz w:val="30"/>
          <w:szCs w:val="30"/>
        </w:rPr>
        <w:t xml:space="preserve"> Обращаем внимание, что </w:t>
      </w:r>
      <w:r w:rsidRPr="00DC371C">
        <w:rPr>
          <w:sz w:val="30"/>
          <w:szCs w:val="30"/>
        </w:rPr>
        <w:t>институт</w:t>
      </w:r>
      <w:r>
        <w:rPr>
          <w:sz w:val="30"/>
          <w:szCs w:val="30"/>
        </w:rPr>
        <w:t>ы</w:t>
      </w:r>
      <w:r w:rsidRPr="00DC371C">
        <w:rPr>
          <w:sz w:val="30"/>
          <w:szCs w:val="30"/>
        </w:rPr>
        <w:t xml:space="preserve"> развития образования</w:t>
      </w:r>
      <w:r>
        <w:rPr>
          <w:sz w:val="30"/>
          <w:szCs w:val="30"/>
        </w:rPr>
        <w:t xml:space="preserve"> обязаны растиражировать ЭСО, выполненные за счет республиканских бюджетных средств, и передать их в каждое учреждение общего среднего образования.</w:t>
      </w:r>
    </w:p>
    <w:p w:rsidR="009E011A" w:rsidRDefault="009E011A" w:rsidP="009E011A">
      <w:pPr>
        <w:ind w:firstLine="567"/>
        <w:jc w:val="right"/>
        <w:rPr>
          <w:szCs w:val="28"/>
        </w:rPr>
      </w:pPr>
      <w:r w:rsidRPr="003E2CF4">
        <w:rPr>
          <w:szCs w:val="28"/>
        </w:rPr>
        <w:t xml:space="preserve">Таблица </w:t>
      </w:r>
      <w:r>
        <w:rPr>
          <w:szCs w:val="28"/>
        </w:rPr>
        <w:t>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53"/>
        <w:gridCol w:w="4228"/>
      </w:tblGrid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snapToGrid w:val="0"/>
              <w:ind w:firstLine="709"/>
              <w:jc w:val="center"/>
              <w:rPr>
                <w:b/>
              </w:rPr>
            </w:pPr>
            <w:r>
              <w:rPr>
                <w:b/>
              </w:rPr>
              <w:t>Наименование ЭСО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snapToGrid w:val="0"/>
              <w:ind w:firstLine="709"/>
              <w:jc w:val="center"/>
              <w:rPr>
                <w:b/>
              </w:rPr>
            </w:pPr>
            <w:r>
              <w:rPr>
                <w:b/>
              </w:rPr>
              <w:t>Разработчик,</w:t>
            </w:r>
          </w:p>
          <w:p w:rsidR="009E011A" w:rsidRDefault="009E011A" w:rsidP="00F33995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год разработки</w:t>
            </w:r>
          </w:p>
        </w:tc>
      </w:tr>
      <w:tr w:rsidR="009E011A" w:rsidTr="00F33995">
        <w:trPr>
          <w:trHeight w:val="391"/>
        </w:trPr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НАЧАЛЬНАЯ ШКОЛА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Беларуская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мова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Пачатковая</w:t>
            </w:r>
            <w:proofErr w:type="spellEnd"/>
            <w:r>
              <w:rPr>
                <w:sz w:val="24"/>
                <w:szCs w:val="24"/>
              </w:rPr>
              <w:t xml:space="preserve"> школа. </w:t>
            </w:r>
            <w:proofErr w:type="spellStart"/>
            <w:r>
              <w:rPr>
                <w:sz w:val="24"/>
                <w:szCs w:val="24"/>
              </w:rPr>
              <w:t>Частка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«Софт-Перспектива», 2007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*Русский язык. Начальная школа. 2-4 классы. Речевой этикет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rPr>
                <w:sz w:val="24"/>
                <w:szCs w:val="24"/>
              </w:rPr>
            </w:pPr>
            <w:r w:rsidRPr="002E1CBC">
              <w:rPr>
                <w:sz w:val="24"/>
                <w:szCs w:val="24"/>
              </w:rPr>
              <w:t>Филиал «Центр информационных ресурсов и коммуникаций БГУ»</w:t>
            </w:r>
            <w:r>
              <w:rPr>
                <w:sz w:val="24"/>
                <w:szCs w:val="24"/>
              </w:rPr>
              <w:t xml:space="preserve"> (ЦИРК БГУ), 2008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1A" w:rsidRDefault="009E011A" w:rsidP="00F33995">
            <w:pPr>
              <w:pStyle w:val="Normal"/>
              <w:tabs>
                <w:tab w:val="left" w:pos="993"/>
                <w:tab w:val="left" w:pos="5387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*Музыка. Виртуальная творческая лаборатория. 4 класс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4669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 «</w:t>
            </w:r>
            <w:proofErr w:type="spellStart"/>
            <w:r>
              <w:rPr>
                <w:sz w:val="24"/>
                <w:szCs w:val="24"/>
              </w:rPr>
              <w:t>МедиуМ</w:t>
            </w:r>
            <w:proofErr w:type="spellEnd"/>
            <w:r>
              <w:rPr>
                <w:sz w:val="24"/>
                <w:szCs w:val="24"/>
              </w:rPr>
              <w:t>», 2008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1A" w:rsidRDefault="009E011A" w:rsidP="00F33995">
            <w:pPr>
              <w:pStyle w:val="Normal"/>
              <w:tabs>
                <w:tab w:val="left" w:pos="993"/>
                <w:tab w:val="left" w:pos="5387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*Музыка. В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ртуальная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творчая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  <w:proofErr w:type="gramStart"/>
            <w:r>
              <w:rPr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>
              <w:rPr>
                <w:sz w:val="24"/>
                <w:szCs w:val="24"/>
              </w:rPr>
              <w:t>раторыя</w:t>
            </w:r>
            <w:proofErr w:type="spellEnd"/>
            <w:r>
              <w:rPr>
                <w:sz w:val="24"/>
                <w:szCs w:val="24"/>
              </w:rPr>
              <w:t>. 4 </w:t>
            </w:r>
            <w:proofErr w:type="spellStart"/>
            <w:r>
              <w:rPr>
                <w:sz w:val="24"/>
                <w:szCs w:val="24"/>
              </w:rPr>
              <w:t>клас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4669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 «</w:t>
            </w:r>
            <w:proofErr w:type="spellStart"/>
            <w:r>
              <w:rPr>
                <w:sz w:val="24"/>
                <w:szCs w:val="24"/>
              </w:rPr>
              <w:t>МедиуМ</w:t>
            </w:r>
            <w:proofErr w:type="spellEnd"/>
            <w:r>
              <w:rPr>
                <w:sz w:val="24"/>
                <w:szCs w:val="24"/>
              </w:rPr>
              <w:t>», 2008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школа. Занятия по интересам. 2-4 классы. Развитие способностей учащихся на основе электронных дидактических игр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ЦИРК БГУ, 2008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*Математика. 2-4 классы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 «</w:t>
            </w:r>
            <w:proofErr w:type="spellStart"/>
            <w:r>
              <w:rPr>
                <w:sz w:val="24"/>
                <w:szCs w:val="24"/>
              </w:rPr>
              <w:t>Инфотриумф</w:t>
            </w:r>
            <w:proofErr w:type="spellEnd"/>
            <w:r>
              <w:rPr>
                <w:sz w:val="24"/>
                <w:szCs w:val="24"/>
              </w:rPr>
              <w:t>», 2010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и мир. 1 класс. </w:t>
            </w:r>
            <w:proofErr w:type="gramStart"/>
            <w:r>
              <w:rPr>
                <w:sz w:val="24"/>
                <w:szCs w:val="24"/>
              </w:rPr>
              <w:t xml:space="preserve">Беларусь - наша </w:t>
            </w:r>
            <w:proofErr w:type="spellStart"/>
            <w:r>
              <w:rPr>
                <w:sz w:val="24"/>
                <w:szCs w:val="24"/>
              </w:rPr>
              <w:t>Радзiма</w:t>
            </w:r>
            <w:proofErr w:type="spellEnd"/>
            <w:r>
              <w:rPr>
                <w:sz w:val="24"/>
                <w:szCs w:val="24"/>
              </w:rPr>
              <w:t xml:space="preserve"> (приложение к учебному пособию «Беларусь – наша </w:t>
            </w:r>
            <w:proofErr w:type="spellStart"/>
            <w:r>
              <w:rPr>
                <w:sz w:val="24"/>
                <w:szCs w:val="24"/>
              </w:rPr>
              <w:t>Радзіма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Падарунак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Прэзідэнта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Рэспублікі</w:t>
            </w:r>
            <w:proofErr w:type="spellEnd"/>
            <w:r>
              <w:rPr>
                <w:sz w:val="24"/>
                <w:szCs w:val="24"/>
              </w:rPr>
              <w:t xml:space="preserve"> Беларусь А.Р. </w:t>
            </w:r>
            <w:proofErr w:type="spellStart"/>
            <w:r>
              <w:rPr>
                <w:sz w:val="24"/>
                <w:szCs w:val="24"/>
              </w:rPr>
              <w:t>Лукашэнкі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першакласніку</w:t>
            </w:r>
            <w:proofErr w:type="spellEnd"/>
            <w:r>
              <w:rPr>
                <w:sz w:val="24"/>
                <w:szCs w:val="24"/>
              </w:rPr>
              <w:t>»)</w:t>
            </w:r>
            <w:proofErr w:type="gramEnd"/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РУП «Издательство «</w:t>
            </w:r>
            <w:proofErr w:type="spellStart"/>
            <w:r>
              <w:rPr>
                <w:sz w:val="24"/>
                <w:szCs w:val="24"/>
              </w:rPr>
              <w:t>Пачатковая</w:t>
            </w:r>
            <w:proofErr w:type="spellEnd"/>
            <w:r>
              <w:rPr>
                <w:sz w:val="24"/>
                <w:szCs w:val="24"/>
              </w:rPr>
              <w:t xml:space="preserve"> школа»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*Основы безопасности жизнедеятельности. 2-4 классы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 «</w:t>
            </w:r>
            <w:proofErr w:type="spellStart"/>
            <w:r>
              <w:rPr>
                <w:sz w:val="24"/>
                <w:szCs w:val="24"/>
              </w:rPr>
              <w:t>МедиуМ</w:t>
            </w:r>
            <w:proofErr w:type="spellEnd"/>
            <w:r>
              <w:rPr>
                <w:sz w:val="24"/>
                <w:szCs w:val="24"/>
              </w:rPr>
              <w:t>», 2008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*Человек и мир. 1-3 классы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ЦИРК БГУ, 2008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Начальная школа. 2-3 классы. Занимательная грамматика (для детей с нарушением слуха)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ЦИРК БГУ, 2008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*Специальное образование. Математика 1-5 классы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 «</w:t>
            </w:r>
            <w:proofErr w:type="spellStart"/>
            <w:r>
              <w:rPr>
                <w:sz w:val="24"/>
                <w:szCs w:val="24"/>
              </w:rPr>
              <w:t>Инфотриумф</w:t>
            </w:r>
            <w:proofErr w:type="spellEnd"/>
            <w:r>
              <w:rPr>
                <w:sz w:val="24"/>
                <w:szCs w:val="24"/>
              </w:rPr>
              <w:t>», 2010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*Предметно-практическая деятельность. 1-4 классы. Мир вокруг меня (второе отделение вспомогательной школы)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 «</w:t>
            </w:r>
            <w:proofErr w:type="spellStart"/>
            <w:r>
              <w:rPr>
                <w:sz w:val="24"/>
                <w:szCs w:val="24"/>
              </w:rPr>
              <w:t>Инфотриумф</w:t>
            </w:r>
            <w:proofErr w:type="spellEnd"/>
            <w:r>
              <w:rPr>
                <w:sz w:val="24"/>
                <w:szCs w:val="24"/>
              </w:rPr>
              <w:t>», 2010</w:t>
            </w:r>
          </w:p>
        </w:tc>
      </w:tr>
      <w:tr w:rsidR="009E011A" w:rsidTr="00F33995">
        <w:trPr>
          <w:trHeight w:val="475"/>
        </w:trPr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БЕЛОРУССКИЙ ЯЗЫК И ЛИТЕРАТУРА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 «</w:t>
            </w:r>
            <w:proofErr w:type="spellStart"/>
            <w:r>
              <w:rPr>
                <w:sz w:val="24"/>
                <w:szCs w:val="24"/>
              </w:rPr>
              <w:t>Беларуская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ООО «ИНИС-СОФТ», 1999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Беларуская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мова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Сярэдняя</w:t>
            </w:r>
            <w:proofErr w:type="spellEnd"/>
            <w:r>
              <w:rPr>
                <w:sz w:val="24"/>
                <w:szCs w:val="24"/>
              </w:rPr>
              <w:t xml:space="preserve"> школа. </w:t>
            </w:r>
            <w:proofErr w:type="spellStart"/>
            <w:r>
              <w:rPr>
                <w:sz w:val="24"/>
                <w:szCs w:val="24"/>
              </w:rPr>
              <w:t>Частка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«Софт-Перспектива», 2007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Беларуская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мова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z w:val="24"/>
                <w:szCs w:val="24"/>
              </w:rPr>
              <w:t>нтаксiс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пунктуацыя</w:t>
            </w:r>
            <w:proofErr w:type="spellEnd"/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«Софт-Перспектива», 2008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Беларуская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gramStart"/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z w:val="24"/>
                <w:szCs w:val="24"/>
              </w:rPr>
              <w:t>таратура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Сусвет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роднага</w:t>
            </w:r>
            <w:proofErr w:type="spellEnd"/>
            <w:r>
              <w:rPr>
                <w:sz w:val="24"/>
                <w:szCs w:val="24"/>
              </w:rPr>
              <w:t xml:space="preserve"> слова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«Софт-Перспектива», 2008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ПМК «Подготовка к централизованному тестированию по биологии, русскому, </w:t>
            </w:r>
            <w:r>
              <w:rPr>
                <w:sz w:val="24"/>
                <w:szCs w:val="24"/>
              </w:rPr>
              <w:lastRenderedPageBreak/>
              <w:t>белорусскому и английскому языкам»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Учреждение образования «Белорусский государственный </w:t>
            </w:r>
            <w:r>
              <w:rPr>
                <w:sz w:val="24"/>
                <w:szCs w:val="24"/>
              </w:rPr>
              <w:lastRenderedPageBreak/>
              <w:t>педагогический университет</w:t>
            </w:r>
          </w:p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 М. Танка»,</w:t>
            </w:r>
          </w:p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ООО «ИНИС-СОФТ», 2005</w:t>
            </w:r>
          </w:p>
        </w:tc>
      </w:tr>
      <w:tr w:rsidR="009E011A" w:rsidTr="00F33995">
        <w:trPr>
          <w:trHeight w:val="567"/>
        </w:trPr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РУССКИЙ ЯЗЫК И ЛИТЕРАТУРА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5-10 классы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ЦИРК БГУ, 2006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язык. 5 класс. Формирование языковой, речевой и </w:t>
            </w:r>
            <w:proofErr w:type="spellStart"/>
            <w:r>
              <w:rPr>
                <w:sz w:val="24"/>
                <w:szCs w:val="24"/>
              </w:rPr>
              <w:t>лингвокультурологической</w:t>
            </w:r>
            <w:proofErr w:type="spellEnd"/>
            <w:r>
              <w:rPr>
                <w:sz w:val="24"/>
                <w:szCs w:val="24"/>
              </w:rPr>
              <w:t xml:space="preserve"> компетенции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«Софт-Перспектива», 2008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5-10 классы. Визуальный электронный комплект учебных средств по русскому языку и культуре речи с методикой применения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«Софт-Перспектива», 2008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 «Подготовка к централизованному тестированию по биологии, русскому, белорусскому и английскому языкам»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образования «Белорусский государственный педагогический университет</w:t>
            </w:r>
          </w:p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 М. Танка»,</w:t>
            </w:r>
          </w:p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ООО «ИНИС-СОФТ», 2005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литература. Эволюция реализма как художественного направления в русской литературе XIX—XX веков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«Софт-Перспектива», 2008</w:t>
            </w:r>
          </w:p>
        </w:tc>
      </w:tr>
      <w:tr w:rsidR="009E011A" w:rsidTr="00F33995">
        <w:trPr>
          <w:trHeight w:val="461"/>
        </w:trPr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ПМК «Геометрия 8: поддержка учебника Н.М  </w:t>
            </w:r>
            <w:proofErr w:type="spellStart"/>
            <w:r>
              <w:rPr>
                <w:sz w:val="24"/>
                <w:szCs w:val="24"/>
              </w:rPr>
              <w:t>Рогановского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«</w:t>
            </w:r>
            <w:proofErr w:type="spellStart"/>
            <w:r w:rsidRPr="009E2A37">
              <w:rPr>
                <w:sz w:val="24"/>
                <w:szCs w:val="24"/>
              </w:rPr>
              <w:t>Мозырский</w:t>
            </w:r>
            <w:proofErr w:type="spellEnd"/>
            <w:r w:rsidRPr="009E2A37">
              <w:rPr>
                <w:sz w:val="24"/>
                <w:szCs w:val="24"/>
              </w:rPr>
              <w:t xml:space="preserve"> государственный педагогический</w:t>
            </w:r>
            <w:r>
              <w:rPr>
                <w:sz w:val="24"/>
                <w:szCs w:val="24"/>
              </w:rPr>
              <w:t xml:space="preserve"> университет имени </w:t>
            </w:r>
            <w:proofErr w:type="spellStart"/>
            <w:r>
              <w:rPr>
                <w:sz w:val="24"/>
                <w:szCs w:val="24"/>
              </w:rPr>
              <w:t>И.П.Шамякина</w:t>
            </w:r>
            <w:proofErr w:type="spellEnd"/>
            <w:r>
              <w:rPr>
                <w:sz w:val="24"/>
                <w:szCs w:val="24"/>
              </w:rPr>
              <w:t>», 2005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Информационно-справочная система</w:t>
            </w:r>
          </w:p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«Софт-Перспектива», 2007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*Математика. Стереометрия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 w:rsidRPr="002E1CBC">
              <w:rPr>
                <w:sz w:val="24"/>
                <w:szCs w:val="24"/>
              </w:rPr>
              <w:t>СП ЗАО «Международный деловой альянс»</w:t>
            </w:r>
            <w:r>
              <w:rPr>
                <w:sz w:val="24"/>
                <w:szCs w:val="24"/>
              </w:rPr>
              <w:t xml:space="preserve"> (IBA), 2008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Текстовые задачи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 w:rsidRPr="002E1CBC">
              <w:rPr>
                <w:sz w:val="24"/>
                <w:szCs w:val="24"/>
              </w:rPr>
              <w:t>СП ЗАО «Международный деловой альянс»</w:t>
            </w:r>
            <w:r>
              <w:rPr>
                <w:sz w:val="24"/>
                <w:szCs w:val="24"/>
              </w:rPr>
              <w:t xml:space="preserve"> (IBA), 2008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*Универсальный учебный графопостроитель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 «</w:t>
            </w:r>
            <w:proofErr w:type="spellStart"/>
            <w:r>
              <w:rPr>
                <w:sz w:val="24"/>
                <w:szCs w:val="24"/>
              </w:rPr>
              <w:t>Инфотриумф</w:t>
            </w:r>
            <w:proofErr w:type="spellEnd"/>
            <w:r>
              <w:rPr>
                <w:sz w:val="24"/>
                <w:szCs w:val="24"/>
              </w:rPr>
              <w:t>», 2007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10-11 классы. Система динамической геометрии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ЧН ПУП «Электронные ресурсы», 2010</w:t>
            </w:r>
          </w:p>
        </w:tc>
      </w:tr>
      <w:tr w:rsidR="009E011A" w:rsidTr="00F33995">
        <w:trPr>
          <w:trHeight w:val="433"/>
        </w:trPr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ИНФОРМАТИКА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информационные технологии. Информационно-справочная система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«Софт-Перспектива», 2008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Информатика. 6-10 классы. Основы алгоритмизации и программирования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Альбимедиа</w:t>
            </w:r>
            <w:proofErr w:type="spellEnd"/>
            <w:r>
              <w:rPr>
                <w:sz w:val="24"/>
                <w:szCs w:val="24"/>
              </w:rPr>
              <w:t>», 2010</w:t>
            </w:r>
          </w:p>
        </w:tc>
      </w:tr>
      <w:tr w:rsidR="009E011A" w:rsidTr="00F33995">
        <w:trPr>
          <w:trHeight w:val="405"/>
        </w:trPr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ФИЗИКА И АСТРОНОМИЯ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Физика. 7 класс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11A" w:rsidRDefault="009E011A" w:rsidP="00F33995">
            <w:pPr>
              <w:pStyle w:val="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 «</w:t>
            </w:r>
            <w:proofErr w:type="spellStart"/>
            <w:r>
              <w:rPr>
                <w:sz w:val="24"/>
                <w:szCs w:val="24"/>
              </w:rPr>
              <w:t>МедиуМ</w:t>
            </w:r>
            <w:proofErr w:type="spellEnd"/>
            <w:r>
              <w:rPr>
                <w:sz w:val="24"/>
                <w:szCs w:val="24"/>
              </w:rPr>
              <w:t>», 2005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Физика. 8 класс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11A" w:rsidRDefault="009E011A" w:rsidP="00F33995">
            <w:pPr>
              <w:pStyle w:val="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 «</w:t>
            </w:r>
            <w:proofErr w:type="spellStart"/>
            <w:r>
              <w:rPr>
                <w:sz w:val="24"/>
                <w:szCs w:val="24"/>
              </w:rPr>
              <w:t>МедиуМ</w:t>
            </w:r>
            <w:proofErr w:type="spellEnd"/>
            <w:r>
              <w:rPr>
                <w:sz w:val="24"/>
                <w:szCs w:val="24"/>
              </w:rPr>
              <w:t>», 2006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Физика. Волновая оптика. Комплект компьютерных моделей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11A" w:rsidRDefault="009E011A" w:rsidP="00F33995">
            <w:pPr>
              <w:pStyle w:val="Normal"/>
              <w:snapToGrid w:val="0"/>
              <w:jc w:val="both"/>
              <w:rPr>
                <w:sz w:val="24"/>
                <w:szCs w:val="24"/>
              </w:rPr>
            </w:pPr>
            <w:r w:rsidRPr="00071FCE">
              <w:rPr>
                <w:sz w:val="24"/>
                <w:szCs w:val="24"/>
              </w:rPr>
              <w:t>Учреждение образования «Полоцкий государственный университет»</w:t>
            </w:r>
            <w:r>
              <w:rPr>
                <w:sz w:val="24"/>
                <w:szCs w:val="24"/>
              </w:rPr>
              <w:t>, 2008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Физика. Электричество. Виртуальная лаборатория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11A" w:rsidRDefault="009E011A" w:rsidP="00F33995">
            <w:pPr>
              <w:pStyle w:val="Normal"/>
              <w:snapToGrid w:val="0"/>
              <w:jc w:val="both"/>
              <w:rPr>
                <w:sz w:val="24"/>
                <w:szCs w:val="24"/>
              </w:rPr>
            </w:pPr>
            <w:r w:rsidRPr="00071FCE">
              <w:rPr>
                <w:sz w:val="24"/>
                <w:szCs w:val="24"/>
              </w:rPr>
              <w:t>Учреждение образования «Полоцкий государственный университет»</w:t>
            </w:r>
            <w:r>
              <w:rPr>
                <w:sz w:val="24"/>
                <w:szCs w:val="24"/>
              </w:rPr>
              <w:t>, 2008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*Физика. 11 класс. Квантовая физика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11A" w:rsidRDefault="009E011A" w:rsidP="00F33995">
            <w:pPr>
              <w:pStyle w:val="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 «</w:t>
            </w:r>
            <w:proofErr w:type="spellStart"/>
            <w:r>
              <w:rPr>
                <w:sz w:val="24"/>
                <w:szCs w:val="24"/>
              </w:rPr>
              <w:t>Инфотриумф</w:t>
            </w:r>
            <w:proofErr w:type="spellEnd"/>
            <w:r>
              <w:rPr>
                <w:sz w:val="24"/>
                <w:szCs w:val="24"/>
              </w:rPr>
              <w:t>», 2010</w:t>
            </w:r>
          </w:p>
        </w:tc>
      </w:tr>
      <w:tr w:rsidR="009E011A" w:rsidTr="00F33995">
        <w:trPr>
          <w:trHeight w:val="442"/>
        </w:trPr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Анимация моделей строения вещества и механизмов химических реакций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ООО «ИНИС-СОФТ», 2007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*Химия. Химический лабораторный практикум.  7-9 класс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ООО «ИНИС-СОФТ», 2008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*Химия. Химический лабораторный практикум. 10-11 класс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ООО «ИНИС-СОФТ», 2008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*Химия. 10 класс. Металлы и неметаллы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ООО «ИНИС-СОФТ», 2010</w:t>
            </w:r>
          </w:p>
        </w:tc>
      </w:tr>
      <w:tr w:rsidR="009E011A" w:rsidTr="00F33995">
        <w:trPr>
          <w:trHeight w:val="432"/>
        </w:trPr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его здоровье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 «</w:t>
            </w:r>
            <w:proofErr w:type="spellStart"/>
            <w:r>
              <w:rPr>
                <w:sz w:val="24"/>
                <w:szCs w:val="24"/>
              </w:rPr>
              <w:t>МедиуМ</w:t>
            </w:r>
            <w:proofErr w:type="spellEnd"/>
            <w:r>
              <w:rPr>
                <w:sz w:val="24"/>
                <w:szCs w:val="24"/>
              </w:rPr>
              <w:t>», 2005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Биология. Генетика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государственный университет, 2008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 «Подготовка к централизованному тестированию по биологии, русскому, белорусскому и английскому языкам»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образования «Белорусский государственный педагогический университет</w:t>
            </w:r>
          </w:p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 М. Танка»,</w:t>
            </w:r>
          </w:p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ООО «ИНИС-СОФТ», 2005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*Биология. 8 класс. Зоология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ООО «ИНИС-СОФТ», 2010</w:t>
            </w:r>
          </w:p>
        </w:tc>
      </w:tr>
      <w:tr w:rsidR="009E011A" w:rsidTr="00F33995">
        <w:trPr>
          <w:trHeight w:val="420"/>
        </w:trPr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ГЕОГРАФИЯ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Начальный курс географии. 6-7 класс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11A" w:rsidRDefault="009E011A" w:rsidP="00F33995">
            <w:pPr>
              <w:pStyle w:val="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 «</w:t>
            </w:r>
            <w:proofErr w:type="spellStart"/>
            <w:r>
              <w:rPr>
                <w:sz w:val="24"/>
                <w:szCs w:val="24"/>
              </w:rPr>
              <w:t>МедиуМ</w:t>
            </w:r>
            <w:proofErr w:type="spellEnd"/>
            <w:r>
              <w:rPr>
                <w:sz w:val="24"/>
                <w:szCs w:val="24"/>
              </w:rPr>
              <w:t>», 2007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*Физическая география Беларуси. 10 класс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11A" w:rsidRDefault="009E011A" w:rsidP="00F33995">
            <w:pPr>
              <w:pStyle w:val="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ООО «ИНИС-СОФТ», 2008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  <w:lang w:val="be-BY"/>
              </w:rPr>
              <w:t>Фізічная геаграфія Беларусі. 10 клас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11A" w:rsidRDefault="009E011A" w:rsidP="00F33995">
            <w:pPr>
              <w:pStyle w:val="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ООО «ИНИС-СОФТ», 2008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*География материков и океанов. 8-9 классы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11A" w:rsidRDefault="009E011A" w:rsidP="00F33995">
            <w:pPr>
              <w:pStyle w:val="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ООО «ИНИС-СОФТ», 2010</w:t>
            </w:r>
          </w:p>
        </w:tc>
      </w:tr>
      <w:tr w:rsidR="009E011A" w:rsidTr="00F33995">
        <w:trPr>
          <w:trHeight w:val="542"/>
        </w:trPr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ИНОСТРАННЫЕ ЯЗЫКИ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язык. Начальная школа. Часть 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 «</w:t>
            </w:r>
            <w:proofErr w:type="spellStart"/>
            <w:r>
              <w:rPr>
                <w:sz w:val="24"/>
                <w:szCs w:val="24"/>
              </w:rPr>
              <w:t>МедиуМ</w:t>
            </w:r>
            <w:proofErr w:type="spellEnd"/>
            <w:r>
              <w:rPr>
                <w:sz w:val="24"/>
                <w:szCs w:val="24"/>
              </w:rPr>
              <w:t>», 2007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 «Подготовка к централизованному тестированию по биологии, русскому, белорусскому и английскому языкам»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образования «Белорусский государственный педагогический университет</w:t>
            </w:r>
          </w:p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 М. Танка»,</w:t>
            </w:r>
          </w:p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ООО «ИНИС-СОФТ», 2005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*Английский язык. 10-11 классы. Лексико-грамматический практикум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ЧНПУП «Электронные ресурсы», 2010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*Немецкий язык. 10-11 классы. Лексико-грамматический практикум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ЧН ПУП «Электронные ресурсы», 2010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*Французский язык. 10-11 классы. Лексико-грамматический практикум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ЧН ПУП «Электронные ресурсы», 2010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*Испанский язык. 10-11 классы. Лексико-грамматический практикум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ЧН ПУП «Электронные ресурсы», 2010</w:t>
            </w:r>
          </w:p>
        </w:tc>
      </w:tr>
      <w:tr w:rsidR="009E011A" w:rsidTr="00F33995">
        <w:trPr>
          <w:trHeight w:val="599"/>
        </w:trPr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 И ОБЩЕСТВОВЕДЕНИЕ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Гісторыя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Беларусі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старажытных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часоў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E011A" w:rsidRDefault="009E011A" w:rsidP="00F33995">
            <w:pPr>
              <w:pStyle w:val="Normal"/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государственный университет, 2005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Гісторыя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Беларусі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Беларускія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землі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старажытнейшых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часоў</w:t>
            </w:r>
            <w:proofErr w:type="spellEnd"/>
            <w:r>
              <w:rPr>
                <w:sz w:val="24"/>
                <w:szCs w:val="24"/>
              </w:rPr>
              <w:t xml:space="preserve"> да </w:t>
            </w:r>
            <w:proofErr w:type="spellStart"/>
            <w:r>
              <w:rPr>
                <w:sz w:val="24"/>
                <w:szCs w:val="24"/>
              </w:rPr>
              <w:t>сярэдзіны</w:t>
            </w:r>
            <w:proofErr w:type="spellEnd"/>
            <w:r>
              <w:rPr>
                <w:sz w:val="24"/>
                <w:szCs w:val="24"/>
              </w:rPr>
              <w:t xml:space="preserve"> XVI </w:t>
            </w:r>
            <w:proofErr w:type="spellStart"/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 w:rsidRPr="00071FCE">
              <w:rPr>
                <w:sz w:val="24"/>
                <w:szCs w:val="24"/>
              </w:rPr>
              <w:t>Учреждение образования «Полоцкий государственный университет»</w:t>
            </w:r>
            <w:r>
              <w:rPr>
                <w:sz w:val="24"/>
                <w:szCs w:val="24"/>
              </w:rPr>
              <w:t>, 2008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*Всемирная история. История древнего мира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ООО «ИНИС-СОФТ», 2007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Всемирная история. Всемирная история с древнейших времён до конца XVIII века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Академия правления при Президенте Республики Беларусь, 2008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Обучающе</w:t>
            </w:r>
            <w:proofErr w:type="spellEnd"/>
            <w:r>
              <w:rPr>
                <w:sz w:val="24"/>
                <w:szCs w:val="24"/>
              </w:rPr>
              <w:t>-тестирующий комплекс «Человек. Общество. Государство»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ООО «ИНИС-СОФТ», 2006</w:t>
            </w:r>
          </w:p>
        </w:tc>
      </w:tr>
      <w:tr w:rsidR="009E011A" w:rsidTr="00F33995">
        <w:trPr>
          <w:trHeight w:val="461"/>
        </w:trPr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ФИЗИЧЕСКАЯ КУЛЬТУРА И ЗДОРОВЬЕ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*Баскетбол. 5-11 классы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«Гродненский государственный университет имени Янки Купалы», 2009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*Уроки физической культуры и здоровья: Атлетическая гимнастика. 9-11 классы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«Гродненский государственный университет имени Янки Купалы», 2010</w:t>
            </w:r>
          </w:p>
        </w:tc>
      </w:tr>
      <w:tr w:rsidR="009E011A" w:rsidTr="00F33995">
        <w:trPr>
          <w:trHeight w:val="55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*Уроки физической культуры и здоровья: Аэробика. 5-11 классы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«Гродненский государственный университет имени Янки Купалы», 2010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*Уроки физической культуры и здоровья: лёгкая атлетика. 1-11 классы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1A" w:rsidRDefault="009E011A" w:rsidP="00F33995">
            <w:pPr>
              <w:pStyle w:val="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«Гродненский государственный университет имени Янки Купалы», 2010</w:t>
            </w:r>
          </w:p>
        </w:tc>
      </w:tr>
      <w:tr w:rsidR="009E011A" w:rsidTr="00F33995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МХК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Отечественная и мировая художественная культура. Часть 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11A" w:rsidRDefault="009E011A" w:rsidP="00F33995">
            <w:pPr>
              <w:pStyle w:val="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 «</w:t>
            </w:r>
            <w:proofErr w:type="spellStart"/>
            <w:r>
              <w:rPr>
                <w:sz w:val="24"/>
                <w:szCs w:val="24"/>
              </w:rPr>
              <w:t>МедиуМ</w:t>
            </w:r>
            <w:proofErr w:type="spellEnd"/>
            <w:r>
              <w:rPr>
                <w:sz w:val="24"/>
                <w:szCs w:val="24"/>
              </w:rPr>
              <w:t>», 2006</w:t>
            </w:r>
          </w:p>
        </w:tc>
      </w:tr>
      <w:tr w:rsidR="009E011A" w:rsidTr="00F3399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1A" w:rsidRDefault="009E011A" w:rsidP="00F33995">
            <w:pPr>
              <w:pStyle w:val="Normal"/>
              <w:tabs>
                <w:tab w:val="left" w:pos="99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Отечественная и мировая художественная культура. Часть 2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11A" w:rsidRDefault="009E011A" w:rsidP="00F33995">
            <w:pPr>
              <w:pStyle w:val="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 «</w:t>
            </w:r>
            <w:proofErr w:type="spellStart"/>
            <w:r>
              <w:rPr>
                <w:sz w:val="24"/>
                <w:szCs w:val="24"/>
              </w:rPr>
              <w:t>МедиуМ</w:t>
            </w:r>
            <w:proofErr w:type="spellEnd"/>
            <w:r>
              <w:rPr>
                <w:sz w:val="24"/>
                <w:szCs w:val="24"/>
              </w:rPr>
              <w:t>», 2007</w:t>
            </w:r>
          </w:p>
        </w:tc>
      </w:tr>
    </w:tbl>
    <w:p w:rsidR="009E011A" w:rsidRDefault="009E011A" w:rsidP="009E011A">
      <w:pPr>
        <w:pStyle w:val="Normal"/>
        <w:tabs>
          <w:tab w:val="left" w:pos="993"/>
        </w:tabs>
        <w:jc w:val="both"/>
        <w:rPr>
          <w:b/>
          <w:i/>
          <w:sz w:val="30"/>
          <w:szCs w:val="30"/>
        </w:rPr>
      </w:pPr>
    </w:p>
    <w:p w:rsidR="009E011A" w:rsidRPr="009E1C9E" w:rsidRDefault="009E011A" w:rsidP="009E011A">
      <w:pPr>
        <w:pStyle w:val="Normal"/>
        <w:tabs>
          <w:tab w:val="left" w:pos="993"/>
        </w:tabs>
        <w:jc w:val="both"/>
        <w:rPr>
          <w:b/>
          <w:i/>
          <w:sz w:val="24"/>
          <w:szCs w:val="24"/>
        </w:rPr>
      </w:pPr>
      <w:r w:rsidRPr="009E1C9E">
        <w:rPr>
          <w:b/>
          <w:i/>
          <w:sz w:val="24"/>
          <w:szCs w:val="24"/>
        </w:rPr>
        <w:t>Примечания</w:t>
      </w:r>
    </w:p>
    <w:p w:rsidR="009E011A" w:rsidRPr="009E1C9E" w:rsidRDefault="009E011A" w:rsidP="009E011A">
      <w:pPr>
        <w:pStyle w:val="Normal"/>
        <w:tabs>
          <w:tab w:val="left" w:pos="993"/>
        </w:tabs>
        <w:spacing w:line="280" w:lineRule="exact"/>
        <w:ind w:firstLine="709"/>
        <w:jc w:val="both"/>
        <w:rPr>
          <w:i/>
          <w:sz w:val="28"/>
          <w:szCs w:val="28"/>
        </w:rPr>
      </w:pPr>
      <w:r w:rsidRPr="009E1C9E">
        <w:rPr>
          <w:i/>
          <w:sz w:val="28"/>
          <w:szCs w:val="28"/>
        </w:rPr>
        <w:t>Символом</w:t>
      </w:r>
      <w:proofErr w:type="gramStart"/>
      <w:r w:rsidRPr="009E1C9E">
        <w:rPr>
          <w:i/>
          <w:sz w:val="28"/>
          <w:szCs w:val="28"/>
        </w:rPr>
        <w:t xml:space="preserve"> (*) </w:t>
      </w:r>
      <w:proofErr w:type="gramEnd"/>
      <w:r w:rsidRPr="009E1C9E">
        <w:rPr>
          <w:i/>
          <w:sz w:val="28"/>
          <w:szCs w:val="28"/>
        </w:rPr>
        <w:t>отмечены электронные средства обучения, которые получили гриф «Рекомендовано Научно-методическим учреждением «Национальный институт образования» Министерства образования Республики Беларусь».</w:t>
      </w:r>
    </w:p>
    <w:p w:rsidR="008B199D" w:rsidRDefault="008B199D"/>
    <w:sectPr w:rsidR="008B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23"/>
    <w:rsid w:val="008B199D"/>
    <w:rsid w:val="009E011A"/>
    <w:rsid w:val="00E2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E01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3">
    <w:name w:val="Знак"/>
    <w:basedOn w:val="a"/>
    <w:autoRedefine/>
    <w:rsid w:val="009E011A"/>
    <w:pPr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E01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3">
    <w:name w:val="Знак"/>
    <w:basedOn w:val="a"/>
    <w:autoRedefine/>
    <w:rsid w:val="009E011A"/>
    <w:pPr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1087</Words>
  <Characters>6199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2021-08-18T13:08:00Z</dcterms:created>
  <dcterms:modified xsi:type="dcterms:W3CDTF">2021-08-18T13:09:00Z</dcterms:modified>
</cp:coreProperties>
</file>