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10" w:rsidRDefault="00233217">
      <w:r w:rsidRPr="00233217">
        <w:drawing>
          <wp:inline distT="0" distB="0" distL="0" distR="0">
            <wp:extent cx="9220200" cy="60102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85610" w:rsidSect="000E63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217"/>
    <w:rsid w:val="000E633A"/>
    <w:rsid w:val="00233217"/>
    <w:rsid w:val="00B85610"/>
    <w:rsid w:val="00C9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4;&#1090;&#1095;&#1077;&#1090;&#1099;%202019-2020\&#1082;&#1072;&#1095;&#1077;&#1089;&#1090;&#1074;&#1086;%20&#1088;&#1072;&#1073;&#1086;&#1090;&#1099;%20&#1062;&#1050;&#1056;&#1054;&#1080;&#1056;\&#1044;&#1080;&#1072;&#1075;&#1088;&#1072;&#1084;&#1084;&#1099;\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B050"/>
                </a:solidFill>
              </a:defRPr>
            </a:pPr>
            <a:r>
              <a:rPr lang="ru-RU" sz="200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Количество лиц с ОПФР, нуждающихся в специальном образовании и коррекционно-педагогической помощи, </a:t>
            </a:r>
          </a:p>
          <a:p>
            <a:pPr>
              <a:defRPr>
                <a:solidFill>
                  <a:srgbClr val="00B050"/>
                </a:solidFill>
              </a:defRPr>
            </a:pPr>
            <a:r>
              <a:rPr lang="ru-RU" sz="200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в Волковысском районе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5862020346630244E-2"/>
          <c:y val="0.12062875658767697"/>
          <c:w val="0.40816348886141296"/>
          <c:h val="0.72001747008248373"/>
        </c:manualLayout>
      </c:layout>
      <c:bar3DChart>
        <c:barDir val="col"/>
        <c:grouping val="standard"/>
        <c:ser>
          <c:idx val="0"/>
          <c:order val="0"/>
          <c:tx>
            <c:strRef>
              <c:f>Лист1!$E$7</c:f>
              <c:strCache>
                <c:ptCount val="1"/>
                <c:pt idx="0">
                  <c:v>Количество детей с ОПФР, нуждающихся в специальном образовании, чел.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4.2260961436872697E-2"/>
                </c:manualLayout>
              </c:layout>
              <c:showVal val="1"/>
            </c:dLbl>
            <c:dLbl>
              <c:idx val="1"/>
              <c:layout>
                <c:manualLayout>
                  <c:x val="1.3774104683195597E-3"/>
                  <c:y val="3.8034865293185421E-2"/>
                </c:manualLayout>
              </c:layout>
              <c:showVal val="1"/>
            </c:dLbl>
            <c:dLbl>
              <c:idx val="2"/>
              <c:layout>
                <c:manualLayout>
                  <c:x val="4.1322314049586544E-3"/>
                  <c:y val="4.0147913365029056E-2"/>
                </c:manualLayout>
              </c:layout>
              <c:showVal val="1"/>
            </c:dLbl>
            <c:dLbl>
              <c:idx val="3"/>
              <c:layout>
                <c:manualLayout>
                  <c:x val="1.3774104683195597E-3"/>
                  <c:y val="4.2260961436872697E-2"/>
                </c:manualLayout>
              </c:layout>
              <c:showVal val="1"/>
            </c:dLbl>
            <c:dLbl>
              <c:idx val="4"/>
              <c:layout>
                <c:manualLayout>
                  <c:x val="2.754820936639119E-3"/>
                  <c:y val="3.8034865293185421E-2"/>
                </c:manualLayout>
              </c:layout>
              <c:showVal val="1"/>
            </c:dLbl>
            <c:dLbl>
              <c:idx val="5"/>
              <c:layout>
                <c:manualLayout>
                  <c:x val="4.1322314049586795E-3"/>
                  <c:y val="4.0147913365029056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Лист1!$F$6:$K$6</c:f>
              <c:strCache>
                <c:ptCount val="6"/>
                <c:pt idx="0">
                  <c:v>2014/2015 уч. г.</c:v>
                </c:pt>
                <c:pt idx="1">
                  <c:v>2015/2016 уч. г.</c:v>
                </c:pt>
                <c:pt idx="2">
                  <c:v>2016/2017 уч.г.</c:v>
                </c:pt>
                <c:pt idx="3">
                  <c:v>2017/2018 уч.г.</c:v>
                </c:pt>
                <c:pt idx="4">
                  <c:v>2018/2019 уч.г.</c:v>
                </c:pt>
                <c:pt idx="5">
                  <c:v>2019/2020 уч.г.</c:v>
                </c:pt>
              </c:strCache>
            </c:strRef>
          </c:cat>
          <c:val>
            <c:numRef>
              <c:f>Лист1!$F$7:$K$7</c:f>
              <c:numCache>
                <c:formatCode>General</c:formatCode>
                <c:ptCount val="6"/>
                <c:pt idx="0">
                  <c:v>552</c:v>
                </c:pt>
                <c:pt idx="1">
                  <c:v>555</c:v>
                </c:pt>
                <c:pt idx="2">
                  <c:v>560</c:v>
                </c:pt>
                <c:pt idx="3">
                  <c:v>589</c:v>
                </c:pt>
                <c:pt idx="4">
                  <c:v>595</c:v>
                </c:pt>
                <c:pt idx="5">
                  <c:v>579</c:v>
                </c:pt>
              </c:numCache>
            </c:numRef>
          </c:val>
        </c:ser>
        <c:ser>
          <c:idx val="1"/>
          <c:order val="1"/>
          <c:tx>
            <c:strRef>
              <c:f>Лист1!$E$8</c:f>
              <c:strCache>
                <c:ptCount val="1"/>
                <c:pt idx="0">
                  <c:v>Количество детей с ОПФР, нуждающихся в коррекционно-педагогической помощи, чел.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Лист1!$F$6:$K$6</c:f>
              <c:strCache>
                <c:ptCount val="6"/>
                <c:pt idx="0">
                  <c:v>2014/2015 уч. г.</c:v>
                </c:pt>
                <c:pt idx="1">
                  <c:v>2015/2016 уч. г.</c:v>
                </c:pt>
                <c:pt idx="2">
                  <c:v>2016/2017 уч.г.</c:v>
                </c:pt>
                <c:pt idx="3">
                  <c:v>2017/2018 уч.г.</c:v>
                </c:pt>
                <c:pt idx="4">
                  <c:v>2018/2019 уч.г.</c:v>
                </c:pt>
                <c:pt idx="5">
                  <c:v>2019/2020 уч.г.</c:v>
                </c:pt>
              </c:strCache>
            </c:strRef>
          </c:cat>
          <c:val>
            <c:numRef>
              <c:f>Лист1!$F$8:$K$8</c:f>
              <c:numCache>
                <c:formatCode>General</c:formatCode>
                <c:ptCount val="6"/>
                <c:pt idx="0">
                  <c:v>1022</c:v>
                </c:pt>
                <c:pt idx="1">
                  <c:v>1043</c:v>
                </c:pt>
                <c:pt idx="2">
                  <c:v>1000</c:v>
                </c:pt>
                <c:pt idx="3">
                  <c:v>1012</c:v>
                </c:pt>
                <c:pt idx="4">
                  <c:v>947</c:v>
                </c:pt>
                <c:pt idx="5">
                  <c:v>989</c:v>
                </c:pt>
              </c:numCache>
            </c:numRef>
          </c:val>
        </c:ser>
        <c:shape val="box"/>
        <c:axId val="71000448"/>
        <c:axId val="71002752"/>
        <c:axId val="68350400"/>
      </c:bar3DChart>
      <c:catAx>
        <c:axId val="710004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002752"/>
        <c:crosses val="autoZero"/>
        <c:auto val="1"/>
        <c:lblAlgn val="ctr"/>
        <c:lblOffset val="100"/>
      </c:catAx>
      <c:valAx>
        <c:axId val="71002752"/>
        <c:scaling>
          <c:orientation val="minMax"/>
        </c:scaling>
        <c:axPos val="l"/>
        <c:majorGridlines/>
        <c:numFmt formatCode="General" sourceLinked="1"/>
        <c:tickLblPos val="nextTo"/>
        <c:crossAx val="71000448"/>
        <c:crosses val="autoZero"/>
        <c:crossBetween val="between"/>
      </c:valAx>
      <c:serAx>
        <c:axId val="683504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002752"/>
        <c:crosses val="autoZero"/>
      </c:ser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2019-11-04T09:39:00Z</dcterms:created>
  <dcterms:modified xsi:type="dcterms:W3CDTF">2019-11-04T09:44:00Z</dcterms:modified>
</cp:coreProperties>
</file>