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7" w:rsidRDefault="00216133">
      <w:r w:rsidRPr="00216133">
        <w:rPr>
          <w:noProof/>
        </w:rPr>
        <w:drawing>
          <wp:inline distT="0" distB="0" distL="0" distR="0">
            <wp:extent cx="9115425" cy="5791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23FD7" w:rsidSect="002C5FD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33"/>
    <w:rsid w:val="000F6D6F"/>
    <w:rsid w:val="00216133"/>
    <w:rsid w:val="002C5FDF"/>
    <w:rsid w:val="009F1F7C"/>
    <w:rsid w:val="00A012EA"/>
    <w:rsid w:val="00C23FD7"/>
    <w:rsid w:val="00DB0077"/>
    <w:rsid w:val="00E0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4;&#1090;&#1095;&#1077;&#1090;&#1099;%202019-2020\&#1082;&#1072;&#1095;&#1077;&#1089;&#1090;&#1074;&#1086;%20&#1088;&#1072;&#1073;&#1086;&#1090;&#1099;%20&#1062;&#1050;&#1056;&#1054;&#1080;&#1056;\&#1044;&#1080;&#1072;&#1075;&#1088;&#1072;&#1084;&#1084;&#1099;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20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Сеть специального образования и коррекционно-педагогической помощи в Волковысском районе </a:t>
            </a:r>
          </a:p>
          <a:p>
            <a:pPr>
              <a:defRPr/>
            </a:pPr>
            <a:r>
              <a:rPr lang="ru-RU" sz="20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2019/2020 учебном году </a:t>
            </a:r>
          </a:p>
        </c:rich>
      </c:tx>
      <c:layout>
        <c:manualLayout>
          <c:xMode val="edge"/>
          <c:yMode val="edge"/>
          <c:x val="0.14095437129919891"/>
          <c:y val="1.315789473684211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Всего (кол-во)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Лист1!$D$5:$M$5</c:f>
              <c:numCache>
                <c:formatCode>General</c:formatCode>
                <c:ptCount val="10"/>
                <c:pt idx="0">
                  <c:v>20</c:v>
                </c:pt>
                <c:pt idx="1">
                  <c:v>17</c:v>
                </c:pt>
                <c:pt idx="2">
                  <c:v>1</c:v>
                </c:pt>
                <c:pt idx="3">
                  <c:v>9</c:v>
                </c:pt>
                <c:pt idx="4">
                  <c:v>34</c:v>
                </c:pt>
                <c:pt idx="5">
                  <c:v>1</c:v>
                </c:pt>
                <c:pt idx="6">
                  <c:v>18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Детей с ОПФР в них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Лист1!$D$4:$M$4</c:f>
              <c:strCache>
                <c:ptCount val="10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Вспомог. школа-интернат</c:v>
                </c:pt>
                <c:pt idx="6">
                  <c:v>ПКПП в учрежд. общ. средн. обр.</c:v>
                </c:pt>
                <c:pt idx="7">
                  <c:v>ЦКРОиР</c:v>
                </c:pt>
                <c:pt idx="8">
                  <c:v>Обучение на дому (ОСО)</c:v>
                </c:pt>
                <c:pt idx="9">
                  <c:v>Обучение на дому (ДО)</c:v>
                </c:pt>
              </c:strCache>
            </c:strRef>
          </c:cat>
          <c:val>
            <c:numRef>
              <c:f>Лист1!$D$6:$M$6</c:f>
              <c:numCache>
                <c:formatCode>General</c:formatCode>
                <c:ptCount val="10"/>
                <c:pt idx="0">
                  <c:v>269</c:v>
                </c:pt>
                <c:pt idx="1">
                  <c:v>53</c:v>
                </c:pt>
                <c:pt idx="2">
                  <c:v>12</c:v>
                </c:pt>
                <c:pt idx="3">
                  <c:v>432</c:v>
                </c:pt>
                <c:pt idx="4">
                  <c:v>85</c:v>
                </c:pt>
                <c:pt idx="5">
                  <c:v>93</c:v>
                </c:pt>
                <c:pt idx="6">
                  <c:v>483</c:v>
                </c:pt>
                <c:pt idx="7">
                  <c:v>110</c:v>
                </c:pt>
                <c:pt idx="8">
                  <c:v>26</c:v>
                </c:pt>
                <c:pt idx="9">
                  <c:v>5</c:v>
                </c:pt>
              </c:numCache>
            </c:numRef>
          </c:val>
        </c:ser>
        <c:dLbls>
          <c:showVal val="1"/>
        </c:dLbls>
        <c:shape val="cylinder"/>
        <c:axId val="64825216"/>
        <c:axId val="64826752"/>
        <c:axId val="0"/>
      </c:bar3DChart>
      <c:catAx>
        <c:axId val="64825216"/>
        <c:scaling>
          <c:orientation val="minMax"/>
        </c:scaling>
        <c:axPos val="b"/>
        <c:majorTickMark val="none"/>
        <c:tickLblPos val="nextTo"/>
        <c:crossAx val="64826752"/>
        <c:crosses val="autoZero"/>
        <c:auto val="1"/>
        <c:lblAlgn val="ctr"/>
        <c:lblOffset val="100"/>
      </c:catAx>
      <c:valAx>
        <c:axId val="64826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825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2019-11-04T09:44:00Z</dcterms:created>
  <dcterms:modified xsi:type="dcterms:W3CDTF">2019-11-04T09:47:00Z</dcterms:modified>
</cp:coreProperties>
</file>