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8F4" w:rsidRDefault="00AC21CA">
      <w:r w:rsidRPr="00AC21CA">
        <w:drawing>
          <wp:inline distT="0" distB="0" distL="0" distR="0">
            <wp:extent cx="9220200" cy="59817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9A18F4" w:rsidSect="00AC21CA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C21CA"/>
    <w:rsid w:val="009A18F4"/>
    <w:rsid w:val="00AC21CA"/>
    <w:rsid w:val="00CD0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2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21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1056;&#1072;&#1073;&#1086;&#1095;&#1080;&#1081;%20&#1089;&#1090;&#1086;&#1083;\&#1054;&#1090;&#1095;&#1077;&#1090;&#1099;%202019-2020\&#1082;&#1072;&#1095;&#1077;&#1089;&#1090;&#1074;&#1086;%20&#1088;&#1072;&#1073;&#1086;&#1090;&#1099;%20&#1062;&#1050;&#1056;&#1054;&#1080;&#1056;\&#1044;&#1080;&#1072;&#1075;&#1088;&#1072;&#1084;&#1084;&#1099;\2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4"/>
  <c:chart>
    <c:title>
      <c:tx>
        <c:rich>
          <a:bodyPr/>
          <a:lstStyle/>
          <a:p>
            <a:pPr>
              <a:defRPr/>
            </a:pPr>
            <a:r>
              <a:rPr lang="ru-RU">
                <a:solidFill>
                  <a:schemeClr val="accent2"/>
                </a:solidFill>
                <a:latin typeface="Times New Roman" pitchFamily="18" charset="0"/>
                <a:cs typeface="Times New Roman" pitchFamily="18" charset="0"/>
              </a:rPr>
              <a:t>Количество детей дошкольного и школьного возраста, состоящих на учете в банке данных детей с ОПФР, нуждающихся в специальном образовании и коррекционно-педагогической  помощи, </a:t>
            </a:r>
          </a:p>
          <a:p>
            <a:pPr>
              <a:defRPr/>
            </a:pPr>
            <a:r>
              <a:rPr lang="ru-RU">
                <a:solidFill>
                  <a:schemeClr val="accent2"/>
                </a:solidFill>
                <a:latin typeface="Times New Roman" pitchFamily="18" charset="0"/>
                <a:cs typeface="Times New Roman" pitchFamily="18" charset="0"/>
              </a:rPr>
              <a:t>в Волковысском районе</a:t>
            </a:r>
          </a:p>
        </c:rich>
      </c:tx>
    </c:title>
    <c:view3D>
      <c:perspective val="30"/>
    </c:view3D>
    <c:plotArea>
      <c:layout>
        <c:manualLayout>
          <c:layoutTarget val="inner"/>
          <c:xMode val="edge"/>
          <c:yMode val="edge"/>
          <c:x val="4.8878549272250049E-2"/>
          <c:y val="0.1528715916879817"/>
          <c:w val="0.60341142274571058"/>
          <c:h val="0.69076650450540811"/>
        </c:manualLayout>
      </c:layout>
      <c:bar3DChart>
        <c:barDir val="col"/>
        <c:grouping val="standard"/>
        <c:ser>
          <c:idx val="0"/>
          <c:order val="0"/>
          <c:tx>
            <c:strRef>
              <c:f>Лист1!$E$6</c:f>
              <c:strCache>
                <c:ptCount val="1"/>
                <c:pt idx="0">
                  <c:v>Кол-во детей с ОПФР дошкольного возраста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/>
          </c:spPr>
          <c:dLbls>
            <c:dLbl>
              <c:idx val="0"/>
              <c:layout>
                <c:manualLayout>
                  <c:x val="1.3774104683195469E-3"/>
                  <c:y val="4.0339702760084958E-2"/>
                </c:manualLayout>
              </c:layout>
              <c:showVal val="1"/>
            </c:dLbl>
            <c:dLbl>
              <c:idx val="1"/>
              <c:layout>
                <c:manualLayout>
                  <c:x val="2.754820936639119E-3"/>
                  <c:y val="4.6709129511677279E-2"/>
                </c:manualLayout>
              </c:layout>
              <c:showVal val="1"/>
            </c:dLbl>
            <c:dLbl>
              <c:idx val="2"/>
              <c:layout>
                <c:manualLayout>
                  <c:x val="4.1322314049586795E-3"/>
                  <c:y val="4.0339702760084903E-2"/>
                </c:manualLayout>
              </c:layout>
              <c:showVal val="1"/>
            </c:dLbl>
            <c:dLbl>
              <c:idx val="3"/>
              <c:layout>
                <c:manualLayout>
                  <c:x val="4.1322314049586795E-3"/>
                  <c:y val="4.4585987261146501E-2"/>
                </c:manualLayout>
              </c:layout>
              <c:showVal val="1"/>
            </c:dLbl>
            <c:dLbl>
              <c:idx val="4"/>
              <c:layout>
                <c:manualLayout>
                  <c:x val="5.5096418732782882E-3"/>
                  <c:y val="4.4585987261146473E-2"/>
                </c:manualLayout>
              </c:layout>
              <c:showVal val="1"/>
            </c:dLbl>
            <c:dLbl>
              <c:idx val="5"/>
              <c:layout>
                <c:manualLayout>
                  <c:x val="6.8870523415977963E-3"/>
                  <c:y val="4.0339702760084903E-2"/>
                </c:manualLayout>
              </c:layout>
              <c:showVal val="1"/>
            </c:dLbl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Лист1!$F$5:$K$5</c:f>
              <c:strCache>
                <c:ptCount val="6"/>
                <c:pt idx="0">
                  <c:v>2014/2015 уч.г.</c:v>
                </c:pt>
                <c:pt idx="1">
                  <c:v>2015/2016 уч.г.</c:v>
                </c:pt>
                <c:pt idx="2">
                  <c:v>2016/2017 уч.г.</c:v>
                </c:pt>
                <c:pt idx="3">
                  <c:v>2017/2018 уч.г.</c:v>
                </c:pt>
                <c:pt idx="4">
                  <c:v>2018/2019 уч.г.</c:v>
                </c:pt>
                <c:pt idx="5">
                  <c:v>2019/2020 уч.г.</c:v>
                </c:pt>
              </c:strCache>
            </c:strRef>
          </c:cat>
          <c:val>
            <c:numRef>
              <c:f>Лист1!$F$6:$K$6</c:f>
              <c:numCache>
                <c:formatCode>General</c:formatCode>
                <c:ptCount val="6"/>
                <c:pt idx="0">
                  <c:v>723</c:v>
                </c:pt>
                <c:pt idx="1">
                  <c:v>730</c:v>
                </c:pt>
                <c:pt idx="2">
                  <c:v>736</c:v>
                </c:pt>
                <c:pt idx="3">
                  <c:v>755</c:v>
                </c:pt>
                <c:pt idx="4">
                  <c:v>827</c:v>
                </c:pt>
                <c:pt idx="5">
                  <c:v>842</c:v>
                </c:pt>
              </c:numCache>
            </c:numRef>
          </c:val>
        </c:ser>
        <c:ser>
          <c:idx val="1"/>
          <c:order val="1"/>
          <c:tx>
            <c:strRef>
              <c:f>Лист1!$E$7</c:f>
              <c:strCache>
                <c:ptCount val="1"/>
                <c:pt idx="0">
                  <c:v>Кол-во детей с ОПФР школьного возраста</c:v>
                </c:pt>
              </c:strCache>
            </c:strRef>
          </c:tx>
          <c:dLbls>
            <c:dLbl>
              <c:idx val="0"/>
              <c:layout>
                <c:manualLayout>
                  <c:x val="6.8870523415977963E-3"/>
                  <c:y val="4.4585987261146501E-2"/>
                </c:manualLayout>
              </c:layout>
              <c:showVal val="1"/>
            </c:dLbl>
            <c:dLbl>
              <c:idx val="1"/>
              <c:layout>
                <c:manualLayout>
                  <c:x val="2.754820936639119E-3"/>
                  <c:y val="4.2462845010615716E-2"/>
                </c:manualLayout>
              </c:layout>
              <c:showVal val="1"/>
            </c:dLbl>
            <c:dLbl>
              <c:idx val="2"/>
              <c:layout>
                <c:manualLayout>
                  <c:x val="4.1322314049586795E-3"/>
                  <c:y val="4.2462845010615716E-2"/>
                </c:manualLayout>
              </c:layout>
              <c:showVal val="1"/>
            </c:dLbl>
            <c:dLbl>
              <c:idx val="3"/>
              <c:layout>
                <c:manualLayout>
                  <c:x val="8.2644628099173573E-3"/>
                  <c:y val="4.2462845010615716E-2"/>
                </c:manualLayout>
              </c:layout>
              <c:showVal val="1"/>
            </c:dLbl>
            <c:dLbl>
              <c:idx val="4"/>
              <c:layout>
                <c:manualLayout>
                  <c:x val="1.3774104683195596E-2"/>
                  <c:y val="3.609341825902336E-2"/>
                </c:manualLayout>
              </c:layout>
              <c:showVal val="1"/>
            </c:dLbl>
            <c:dLbl>
              <c:idx val="5"/>
              <c:layout>
                <c:manualLayout>
                  <c:x val="2.2038567493112955E-2"/>
                  <c:y val="3.8216560509554146E-2"/>
                </c:manualLayout>
              </c:layout>
              <c:showVal val="1"/>
            </c:dLbl>
            <c:showVal val="1"/>
          </c:dLbls>
          <c:cat>
            <c:strRef>
              <c:f>Лист1!$F$5:$K$5</c:f>
              <c:strCache>
                <c:ptCount val="6"/>
                <c:pt idx="0">
                  <c:v>2014/2015 уч.г.</c:v>
                </c:pt>
                <c:pt idx="1">
                  <c:v>2015/2016 уч.г.</c:v>
                </c:pt>
                <c:pt idx="2">
                  <c:v>2016/2017 уч.г.</c:v>
                </c:pt>
                <c:pt idx="3">
                  <c:v>2017/2018 уч.г.</c:v>
                </c:pt>
                <c:pt idx="4">
                  <c:v>2018/2019 уч.г.</c:v>
                </c:pt>
                <c:pt idx="5">
                  <c:v>2019/2020 уч.г.</c:v>
                </c:pt>
              </c:strCache>
            </c:strRef>
          </c:cat>
          <c:val>
            <c:numRef>
              <c:f>Лист1!$F$7:$K$7</c:f>
              <c:numCache>
                <c:formatCode>General</c:formatCode>
                <c:ptCount val="6"/>
                <c:pt idx="0">
                  <c:v>846</c:v>
                </c:pt>
                <c:pt idx="1">
                  <c:v>863</c:v>
                </c:pt>
                <c:pt idx="2">
                  <c:v>824</c:v>
                </c:pt>
                <c:pt idx="3">
                  <c:v>846</c:v>
                </c:pt>
                <c:pt idx="4">
                  <c:v>715</c:v>
                </c:pt>
                <c:pt idx="5">
                  <c:v>726</c:v>
                </c:pt>
              </c:numCache>
            </c:numRef>
          </c:val>
        </c:ser>
        <c:shape val="cylinder"/>
        <c:axId val="123947264"/>
        <c:axId val="123950592"/>
        <c:axId val="133473600"/>
      </c:bar3DChart>
      <c:catAx>
        <c:axId val="123947264"/>
        <c:scaling>
          <c:orientation val="minMax"/>
        </c:scaling>
        <c:axPos val="b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23950592"/>
        <c:crosses val="autoZero"/>
        <c:auto val="1"/>
        <c:lblAlgn val="ctr"/>
        <c:lblOffset val="100"/>
      </c:catAx>
      <c:valAx>
        <c:axId val="123950592"/>
        <c:scaling>
          <c:orientation val="minMax"/>
        </c:scaling>
        <c:axPos val="l"/>
        <c:majorGridlines/>
        <c:numFmt formatCode="General" sourceLinked="1"/>
        <c:tickLblPos val="nextTo"/>
        <c:crossAx val="123947264"/>
        <c:crosses val="autoZero"/>
        <c:crossBetween val="between"/>
      </c:valAx>
      <c:serAx>
        <c:axId val="133473600"/>
        <c:scaling>
          <c:orientation val="minMax"/>
        </c:scaling>
        <c:axPos val="b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23950592"/>
        <c:crosses val="autoZero"/>
      </c:serAx>
    </c:plotArea>
    <c:legend>
      <c:legendPos val="r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solidFill>
      <a:schemeClr val="lt1"/>
    </a:solidFill>
    <a:ln w="25400" cap="flat" cmpd="sng" algn="ctr">
      <a:solidFill>
        <a:schemeClr val="accent2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2019-11-04T09:56:00Z</dcterms:created>
  <dcterms:modified xsi:type="dcterms:W3CDTF">2019-11-04T10:01:00Z</dcterms:modified>
</cp:coreProperties>
</file>